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-946150</wp:posOffset>
                </wp:positionH>
                <wp:positionV relativeFrom="paragraph">
                  <wp:posOffset>-512445</wp:posOffset>
                </wp:positionV>
                <wp:extent cx="7301865" cy="10040620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781400">
                          <a:off x="0" y="0"/>
                          <a:ext cx="7301160" cy="100400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-74.55pt;margin-top:-40.4pt;width:574.85pt;height:790.5pt;rotation:180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Пояснительная записка</w:t>
      </w:r>
    </w:p>
    <w:p>
      <w:pPr>
        <w:pStyle w:val="Normal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Рабочая программа для 4 класса по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окружа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ю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щему миру </w:t>
      </w:r>
      <w:r>
        <w:rPr>
          <w:rFonts w:eastAsia="Times New Roman" w:cs="Times New Roman" w:ascii="Times New Roman" w:hAnsi="Times New Roman"/>
          <w:sz w:val="24"/>
          <w:szCs w:val="24"/>
        </w:rPr>
        <w:t>составлена на основе Федерального государственн</w:t>
      </w:r>
      <w:r>
        <w:rPr>
          <w:rFonts w:eastAsia="Times New Roman" w:cs="Times New Roman" w:ascii="Times New Roman" w:hAnsi="Times New Roman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«Примерной  программы  начального общего образования»; Программы курса «Окружающий мир»</w:t>
      </w:r>
      <w:r>
        <w:rPr>
          <w:rFonts w:cs="Times New Roman" w:ascii="Times New Roman" w:hAnsi="Times New Roman"/>
          <w:sz w:val="24"/>
          <w:szCs w:val="24"/>
        </w:rPr>
        <w:t xml:space="preserve"> 1-4 классы/Н.Ф.Виноградова.-М.: Вентана-Граф,2012</w:t>
      </w:r>
      <w:r>
        <w:rPr>
          <w:rFonts w:eastAsia="Times New Roman" w:cs="Times New Roman" w:ascii="Times New Roman" w:hAnsi="Times New Roman"/>
          <w:sz w:val="24"/>
          <w:szCs w:val="24"/>
        </w:rPr>
        <w:t>.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Основная  </w:t>
      </w:r>
      <w:r>
        <w:rPr>
          <w:rFonts w:cs="Times New Roman" w:ascii="Times New Roman" w:hAnsi="Times New Roman"/>
          <w:b/>
          <w:bCs/>
          <w:sz w:val="24"/>
          <w:szCs w:val="24"/>
        </w:rPr>
        <w:t>цель</w:t>
      </w:r>
      <w:r>
        <w:rPr>
          <w:rFonts w:cs="Times New Roman" w:ascii="Times New Roman" w:hAnsi="Times New Roman"/>
          <w:sz w:val="24"/>
          <w:szCs w:val="24"/>
        </w:rPr>
        <w:t xml:space="preserve"> предмета -  формирование социального опыта школьника, осознание элементарного взаимодействия в системе «человек-природа-общество», воспитание правильного отношения к среде обитания и правил поведения в ней; понимание своей индивидуальности, способностей и возможностей.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Задачи учебного курса:</w:t>
      </w:r>
    </w:p>
    <w:p>
      <w:pPr>
        <w:pStyle w:val="Normal"/>
        <w:numPr>
          <w:ilvl w:val="0"/>
          <w:numId w:val="1"/>
        </w:numPr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>
      <w:pPr>
        <w:pStyle w:val="Normal"/>
        <w:numPr>
          <w:ilvl w:val="0"/>
          <w:numId w:val="1"/>
        </w:numPr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освоение знаний об окружающем мире, единстве и различиях природного и социального; о человеке и его месте в природе и в обществе;</w:t>
      </w:r>
    </w:p>
    <w:p>
      <w:pPr>
        <w:pStyle w:val="Normal"/>
        <w:numPr>
          <w:ilvl w:val="0"/>
          <w:numId w:val="1"/>
        </w:numPr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все темы, предусмотренные для изучения федеральным государственным образовательным стандартом начального общего образования по окружающему миру и авторской программой учебного курса.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  <w:lang w:eastAsia="hi-IN" w:bidi="hi-IN"/>
        </w:rPr>
        <w:t>Формы организации деятельности обучающихся, характерные для учебного курса: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  <w:t>-групповая, парная, индивидуальная деятельность;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  <w:t>-проектная;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  <w:t>-самостоятельная или совместная деятельность;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  <w:t>-экскурсии.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  <w:lang w:eastAsia="hi-IN" w:bidi="hi-IN"/>
        </w:rPr>
        <w:t>Формы контроля освоения обучающимися содержания: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  <w:t>-текущий контроль: тест, устный опрос;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  <w:t>-промежуточный контроль: тест, самостоятельная работа;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  <w:t>-итоговый контроль: тест, комплексная работа.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4"/>
          <w:szCs w:val="24"/>
          <w:lang w:eastAsia="hi-IN" w:bidi="hi-IN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Общая характеристика учебного предмета, курса.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«Особое значение этой предметной области состоит в формировании целост</w:t>
        <w:softHyphen/>
        <w:t>ного взгляда на окружающую социальную и природную среду, место челове</w:t>
        <w:softHyphen/>
        <w:t xml:space="preserve">ка в ней, в познании учащимся самого себя, своего «Я». 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Таким образом, изучение предмета «Окружающий мир» позволяет достичь личностных, предметных и метапредметных результатов обучения, т.е. реа</w:t>
        <w:softHyphen/>
        <w:t>лизовать социальные и образовательные цели естественнонаучного и обще</w:t>
        <w:softHyphen/>
        <w:t xml:space="preserve">ствоведческого образования младших школьников» . 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Поэтому в основе построения курса лежат следующие принципы: 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принцип интеграции;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педоцентрический принцип;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культурологический принцип; 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принцип экологизации; 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принцип поступательности;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краеведческий принцип.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Основу курса составляют пять взаимосвязанных содержательных линий: че</w:t>
        <w:softHyphen/>
        <w:t>ловек как биологическое существо; я и другие люди; человек и мир природы; человек и общество; история родной страны.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Для каждой из этих линий отобраны основные понятия, вокруг которых раз</w:t>
        <w:softHyphen/>
        <w:t xml:space="preserve">вёртывается все содержание обучения. 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«Важнейшая особенность содержания предмета – определённость, жизнен</w:t>
        <w:softHyphen/>
        <w:t>ность, реальность всех воспринимаемых явлений.… Эта особенность пред</w:t>
        <w:softHyphen/>
        <w:t>мета продиктовала две технологические позиции, представленные в сред</w:t>
        <w:softHyphen/>
        <w:t>ствах обучения: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организацию целенаправленной деятельности восприятия (наблюде</w:t>
        <w:softHyphen/>
        <w:t>ния, опыты и пр.);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усиление внимания к поисковой и исследовательской деятельности уча</w:t>
        <w:softHyphen/>
        <w:t>щихся».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места учебного предмета, курса в учебном плане.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изучение «Окружающего мира »  в 4 классе отводится 2 часа в неделю. Всего – 68 часов,34 недели.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ценностных ориентиров содержания учебного предмета, курса.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Изучение Окружающего мира «позволяет достичь личностных, предметных и метапредметных результатов обучения, т. е. реализовать социальные и об</w:t>
        <w:softHyphen/>
        <w:t>разовательные цели естественно-научного и обществоведческого образова</w:t>
        <w:softHyphen/>
        <w:t>ния младших школьников.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Личностные результаты представлены двумя группами целей. Одна группа относится к личности субъекта обучения, его новым социальным ролям, ко</w:t>
        <w:softHyphen/>
        <w:t>торые определяются новым статусом ребенка как ученика и школьника. Это: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готовность и способность к саморазвитию и самообучению,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достаточно высокий уровень учебной мотивации, самоконтроля и само</w:t>
        <w:softHyphen/>
        <w:t>оценки;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личностные качества, позволяющие успешно осуществлять учебную дея</w:t>
        <w:softHyphen/>
        <w:t>тельность и взаимодействие с ее участниками.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Другая группа целей передает социальную позицию школьника, сформиро</w:t>
        <w:softHyphen/>
        <w:t>ванность его ценностного взгляда на окружающий мир. Это: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основ российской гражданской идентичности, понима</w:t>
        <w:softHyphen/>
        <w:t xml:space="preserve">ния особой роли многонациональной России в объединении народов, в современном мире, в развитии общемировой культуры; 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понимание особой роли России в мировой истории, воспитание чувства гордости за национальные достижения;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воспитание уважительного отношения к своей стране, её истории, любви к родному краю, своей семье, гуманного отношения, толерант</w:t>
        <w:softHyphen/>
        <w:t>ности к людям, независимо от возраста, национальности, вероиспове</w:t>
        <w:softHyphen/>
        <w:t>дания;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понимание роли человека в обществе, принятие норм нравственного по</w:t>
        <w:softHyphen/>
        <w:t>ведения в природе, обществе, правильного взаимодействия со взрос</w:t>
        <w:softHyphen/>
        <w:t>лыми и сверстниками;</w:t>
      </w:r>
    </w:p>
    <w:p>
      <w:pPr>
        <w:pStyle w:val="ListParagraph1"/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основ экологической культуры, понимание ценности лю</w:t>
        <w:softHyphen/>
        <w:t>бой жизни, освоение правил индивидуальной безопасной жизни с учётом изменений среды обитания.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конкретного учебного предмета, курса.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Личностные </w:t>
      </w:r>
      <w:r>
        <w:rPr>
          <w:rFonts w:cs="Times New Roman" w:ascii="Times New Roman" w:hAnsi="Times New Roman"/>
          <w:sz w:val="24"/>
          <w:szCs w:val="24"/>
        </w:rPr>
        <w:t xml:space="preserve">цели представлены двумя группами целей. Одна группа относится к личности субъекта обучения, его новым социальным ролям, которые определяются новым статусом ребенка как ученика и школьника. 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Это: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готовность и способность к саморазвитию и самообучению;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достаточно высокий уровень учебной мотивации, самоконтроля и самооценки;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личностные качества, позволяющие успешно осуществлять учебную деятельность и взаимодействие с ее участниками.</w:t>
        <w:br/>
        <w:t>Другая группа целей передает социальную позицию школьника, сформированность его ценностного взгляда на окружающий мир. Это: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понимание роли человека в обществе, принятие норм нравственного поведения в природе, обществе, правильного взаимодействия со взрослыми и сверстниками;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  <w:br/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cs="Times New Roman" w:ascii="Times New Roman" w:hAnsi="Times New Roman"/>
          <w:sz w:val="24"/>
          <w:szCs w:val="24"/>
        </w:rPr>
        <w:t>обучения нацелены на решение, прежде всего, образовательных задач: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осознание целостности окружающего мира, расширение знаний о разных его сторонах и объектах;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обнаружение и установление элементарных связей и зависимостей в природе и обществе;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овладение наиболее существенными методами изучения окружающего мира (наблюдения, опыт, эксперимент, измерение);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использование полученных знаний в продуктивной и преобразующей деятельности;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расширение кругозора и культурного опыта школьника, формирование умения воспринимать мир не только рационально, но и образно.</w:t>
        <w:br/>
        <w:t xml:space="preserve">В соответствии со стандартом второго поколения при отборе содержания обучения и конструировании его методики особое внимание уделяется освоению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метапредметных результатов </w:t>
      </w:r>
      <w:r>
        <w:rPr>
          <w:rFonts w:cs="Times New Roman" w:ascii="Times New Roman" w:hAnsi="Times New Roman"/>
          <w:sz w:val="24"/>
          <w:szCs w:val="24"/>
        </w:rPr>
        <w:t>естественнонаучного и обществоведческого образования. Достижения в области метапредметных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«Универсальные учебные действия», содержание которого определяет круг общеучебных и универсальных умений, успешно формирующихся средствами данного предмета. Среди метапредметных результатов особое место занимают интеллектуальные, регулятивные и коммуникативные действия: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интеллектуальные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регулятивные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  <w:br/>
      </w:r>
      <w:r>
        <w:rPr>
          <w:rFonts w:eastAsia="Symbol" w:cs="Symbol" w:ascii="Symbol" w:hAnsi="Symbol"/>
          <w:sz w:val="24"/>
          <w:szCs w:val="24"/>
        </w:rPr>
        <w:t></w:t>
      </w:r>
      <w:r>
        <w:rPr>
          <w:rFonts w:cs="Times New Roman" w:ascii="Times New Roman" w:hAnsi="Times New Roman"/>
          <w:sz w:val="24"/>
          <w:szCs w:val="24"/>
        </w:rPr>
        <w:t xml:space="preserve"> коммуникативные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  <w:br/>
        <w:t>Особое место среди метапредметных универсальных действий занимают способы получения, анализа и обработки информации (обобщение, классификация, сериация, чтение и др.), методы представления полученной информации (моделирование, конструирование, рассуждение, описание и др.).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концу обучения в </w:t>
      </w:r>
      <w:r>
        <w:rPr>
          <w:rFonts w:cs="Times New Roman" w:ascii="Times New Roman" w:hAnsi="Times New Roman"/>
          <w:b/>
          <w:bCs/>
          <w:sz w:val="24"/>
          <w:szCs w:val="24"/>
        </w:rPr>
        <w:t>четвёртом</w:t>
      </w:r>
      <w:r>
        <w:rPr>
          <w:rFonts w:cs="Times New Roman" w:ascii="Times New Roman" w:hAnsi="Times New Roman"/>
          <w:sz w:val="24"/>
          <w:szCs w:val="24"/>
        </w:rPr>
        <w:t xml:space="preserve"> классе учащиеся  </w:t>
      </w:r>
      <w:r>
        <w:rPr>
          <w:rFonts w:cs="Times New Roman" w:ascii="Times New Roman" w:hAnsi="Times New Roman"/>
          <w:b/>
          <w:bCs/>
          <w:sz w:val="24"/>
          <w:szCs w:val="24"/>
        </w:rPr>
        <w:t>научатся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Называть (приводить примеры):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признаки живого организма; признаки, характерные для человека (в отличие от животных);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органы и системы органов человека и их функции;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правила здорового образа жизни;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права гражданина и ребенка в России;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основных правителей российского государства (князь, первый царь, первый и последний императоры);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народы, населяющие Россию.</w:t>
      </w:r>
    </w:p>
    <w:p>
      <w:pPr>
        <w:pStyle w:val="Normal"/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Различать (соотносить):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год и век, арабские и римские цифры;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искусственные тела (изделия) и тела природы;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полезные и вредные привычки;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эмоциональные состояния и чувства окружающих (страх, радость и др.);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события, персоналии и их принадлежность конкретной исторической эпохе (Древняя Русь, Московская Русь, Россия, современная Россия).</w:t>
      </w:r>
    </w:p>
    <w:p>
      <w:pPr>
        <w:pStyle w:val="Normal"/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Решать задачи в учебных и бытовых ситуациях: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раскрывать значение нервной, опорно-двигательной, пищеварительной, кровеносной систем, органов человека;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применять правила здорового образа жизни в самостоятельной повседневной деятельности (уход за зубами, защита органов дыхания, органов чувств, двигательный режим и др.);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раскрывать причины отдельных событий в жизни страны, причины возникновения войн и даты основных войн в истории России;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узнавать по тексту, к какому времени относится это событие (я соответствии с программой);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составлять связный рассказ </w:t>
      </w:r>
      <w:r>
        <w:rPr>
          <w:rFonts w:cs="Times New Roman" w:ascii="Times New Roman" w:hAnsi="Times New Roman"/>
          <w:sz w:val="24"/>
          <w:szCs w:val="24"/>
          <w:u w:val="single"/>
        </w:rPr>
        <w:t>на следующие темы</w:t>
      </w:r>
      <w:r>
        <w:rPr>
          <w:rFonts w:cs="Times New Roman" w:ascii="Times New Roman" w:hAnsi="Times New Roman"/>
          <w:sz w:val="24"/>
          <w:szCs w:val="24"/>
        </w:rPr>
        <w:t>: «Человек — биологическое существо», «Как быть здоровым», «Как развить свою память», «Если случилась беда», «Чем человек отличается от животных», «Какими были школа и образование в разные исторические времена», «Родной край»;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объяснять значение понятий «человек — живой организм», «здоровый образ жизни», «вредные привычки», «государство», «права ребенка»;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повседневной жизни применять правила нравственного поведения (в отношении к взрослым, детям, знакомым и незнакомым);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работать с географической и исторической картами; выполнять задания па контурной карте, представленные в рабочей тетради.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 концу обучения в четвёртом классе учащиеся могут научиться: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pacing w:val="-1"/>
          <w:sz w:val="24"/>
          <w:szCs w:val="24"/>
        </w:rPr>
      </w:pP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>знать/понимать: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1"/>
          <w:sz w:val="24"/>
          <w:szCs w:val="24"/>
        </w:rPr>
        <w:t>название нашей планеты,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1"/>
          <w:sz w:val="24"/>
          <w:szCs w:val="24"/>
        </w:rPr>
        <w:t>родной страны и ее столицы; регио</w:t>
      </w:r>
      <w:r>
        <w:rPr>
          <w:rFonts w:cs="Times New Roman" w:ascii="Times New Roman" w:hAnsi="Times New Roman"/>
          <w:sz w:val="24"/>
          <w:szCs w:val="24"/>
        </w:rPr>
        <w:t xml:space="preserve">на, где живут учащиеся; родного города (села); 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государственную символику России; государственные праздники;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(легко определяемые) свойства воздуха, воды;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общие условия, необходимые для жизни живых организмов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правила сохранения и укрепления здоровья; 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4"/>
          <w:sz w:val="24"/>
          <w:szCs w:val="24"/>
        </w:rPr>
        <w:t>основные правила поведения в окружающей среде (на доро</w:t>
      </w:r>
      <w:r>
        <w:rPr>
          <w:rFonts w:cs="Times New Roman" w:ascii="Times New Roman" w:hAnsi="Times New Roman"/>
          <w:spacing w:val="-1"/>
          <w:sz w:val="24"/>
          <w:szCs w:val="24"/>
        </w:rPr>
        <w:t>гах, водоемах, в школе);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pacing w:val="-1"/>
          <w:sz w:val="24"/>
          <w:szCs w:val="24"/>
        </w:rPr>
      </w:pP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>уметь: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4"/>
          <w:sz w:val="24"/>
          <w:szCs w:val="24"/>
        </w:rPr>
        <w:t xml:space="preserve">определять признаки различных объектов природы (цвет, </w:t>
      </w:r>
      <w:r>
        <w:rPr>
          <w:rFonts w:cs="Times New Roman" w:ascii="Times New Roman" w:hAnsi="Times New Roman"/>
          <w:sz w:val="24"/>
          <w:szCs w:val="24"/>
        </w:rPr>
        <w:t>форму, сравнительные размеры);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2"/>
          <w:sz w:val="24"/>
          <w:szCs w:val="24"/>
        </w:rPr>
        <w:t xml:space="preserve">различать объекты природы и изделия: объекты неживой и </w:t>
      </w:r>
      <w:r>
        <w:rPr>
          <w:rFonts w:cs="Times New Roman" w:ascii="Times New Roman" w:hAnsi="Times New Roman"/>
          <w:sz w:val="24"/>
          <w:szCs w:val="24"/>
        </w:rPr>
        <w:t>живой природы;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различать части растения, отображать их на рисунке (схеме); 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приводить примеры представителей разных групп растений и </w:t>
      </w:r>
      <w:r>
        <w:rPr>
          <w:rFonts w:cs="Times New Roman" w:ascii="Times New Roman" w:hAnsi="Times New Roman"/>
          <w:spacing w:val="1"/>
          <w:sz w:val="24"/>
          <w:szCs w:val="24"/>
        </w:rPr>
        <w:t>животных (2-3 представителя из изученных): раскрывать осо</w:t>
      </w:r>
      <w:r>
        <w:rPr>
          <w:rFonts w:cs="Times New Roman" w:ascii="Times New Roman" w:hAnsi="Times New Roman"/>
          <w:sz w:val="24"/>
          <w:szCs w:val="24"/>
        </w:rPr>
        <w:t>бенности их внешнего вида и жизни;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показывать на карте и глобусе материки и океаны, горы, равни</w:t>
      </w:r>
      <w:r>
        <w:rPr>
          <w:rFonts w:cs="Times New Roman" w:ascii="Times New Roman" w:hAnsi="Times New Roman"/>
          <w:sz w:val="24"/>
          <w:szCs w:val="24"/>
        </w:rPr>
        <w:t>ны, моря, реки (без указания названий); границы России, некоторые города России (родной город, столицу,  1-2 горо</w:t>
      </w:r>
      <w:r>
        <w:rPr>
          <w:rFonts w:cs="Times New Roman" w:ascii="Times New Roman" w:hAnsi="Times New Roman"/>
          <w:spacing w:val="-1"/>
          <w:sz w:val="24"/>
          <w:szCs w:val="24"/>
        </w:rPr>
        <w:t>да);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описывать отдельные (изученные) события из истории Отече</w:t>
      </w:r>
      <w:r>
        <w:rPr>
          <w:rFonts w:cs="Times New Roman" w:ascii="Times New Roman" w:hAnsi="Times New Roman"/>
          <w:spacing w:val="-1"/>
          <w:sz w:val="24"/>
          <w:szCs w:val="24"/>
        </w:rPr>
        <w:t>ства;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>использовать приобретенные знания и умения в практиче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ской деятельности </w:t>
      </w:r>
      <w:r>
        <w:rPr>
          <w:rFonts w:cs="Times New Roman" w:ascii="Times New Roman" w:hAnsi="Times New Roman"/>
          <w:sz w:val="24"/>
          <w:szCs w:val="24"/>
        </w:rPr>
        <w:t xml:space="preserve">и </w:t>
      </w:r>
      <w:r>
        <w:rPr>
          <w:rFonts w:cs="Times New Roman" w:ascii="Times New Roman" w:hAnsi="Times New Roman"/>
          <w:b/>
          <w:bCs/>
          <w:sz w:val="24"/>
          <w:szCs w:val="24"/>
        </w:rPr>
        <w:t>повседневной жизни для: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2"/>
          <w:sz w:val="24"/>
          <w:szCs w:val="24"/>
        </w:rPr>
        <w:t xml:space="preserve">обогащения жизненного опыта, решения практических задач </w:t>
      </w:r>
      <w:r>
        <w:rPr>
          <w:rFonts w:cs="Times New Roman" w:ascii="Times New Roman" w:hAnsi="Times New Roman"/>
          <w:sz w:val="24"/>
          <w:szCs w:val="24"/>
        </w:rPr>
        <w:t>с помощью    наблюдения, измерения, сравнения;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ориентирования на местности с помощью компаса; </w:t>
      </w:r>
      <w:r>
        <w:rPr>
          <w:rFonts w:cs="Times New Roman" w:ascii="Times New Roman" w:hAnsi="Times New Roman"/>
          <w:spacing w:val="3"/>
          <w:sz w:val="24"/>
          <w:szCs w:val="24"/>
        </w:rPr>
        <w:t>определения температуры воздуха, воды, тела человека с по</w:t>
      </w:r>
      <w:r>
        <w:rPr>
          <w:rFonts w:cs="Times New Roman" w:ascii="Times New Roman" w:hAnsi="Times New Roman"/>
          <w:spacing w:val="-1"/>
          <w:sz w:val="24"/>
          <w:szCs w:val="24"/>
        </w:rPr>
        <w:t>мощью термометра;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установления связи между сезонными изменениями в неживой 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и живой природе: </w:t>
      </w:r>
      <w:r>
        <w:rPr>
          <w:rFonts w:cs="Times New Roman" w:ascii="Times New Roman" w:hAnsi="Times New Roman"/>
          <w:sz w:val="24"/>
          <w:szCs w:val="24"/>
        </w:rPr>
        <w:t>ухода за растениями (животными);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 xml:space="preserve">выполнения изученных правил охраны и укрепления здоровья, </w:t>
      </w:r>
      <w:r>
        <w:rPr>
          <w:rFonts w:cs="Times New Roman" w:ascii="Times New Roman" w:hAnsi="Times New Roman"/>
          <w:sz w:val="24"/>
          <w:szCs w:val="24"/>
        </w:rPr>
        <w:t>безопасного поведения;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1"/>
          <w:sz w:val="24"/>
          <w:szCs w:val="24"/>
        </w:rPr>
        <w:t xml:space="preserve">оценки воздействия человека на природу, 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1"/>
          <w:sz w:val="24"/>
          <w:szCs w:val="24"/>
        </w:rPr>
        <w:t xml:space="preserve">выполнения правил </w:t>
      </w:r>
      <w:r>
        <w:rPr>
          <w:rFonts w:cs="Times New Roman" w:ascii="Times New Roman" w:hAnsi="Times New Roman"/>
          <w:sz w:val="24"/>
          <w:szCs w:val="24"/>
        </w:rPr>
        <w:t>поведения в природе и участия в ее охране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; 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171" w:leader="none"/>
        </w:tabs>
        <w:spacing w:lineRule="atLeast" w:line="2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3"/>
          <w:sz w:val="24"/>
          <w:szCs w:val="24"/>
        </w:rPr>
        <w:t>удовлетворения познавательных интересов, поиска дополни</w:t>
      </w:r>
      <w:r>
        <w:rPr>
          <w:rFonts w:cs="Times New Roman" w:ascii="Times New Roman" w:hAnsi="Times New Roman"/>
          <w:spacing w:val="7"/>
          <w:sz w:val="24"/>
          <w:szCs w:val="24"/>
        </w:rPr>
        <w:t xml:space="preserve">тельной информации о родном крае, родной стране, нашей </w:t>
      </w:r>
      <w:r>
        <w:rPr>
          <w:rFonts w:cs="Times New Roman" w:ascii="Times New Roman" w:hAnsi="Times New Roman"/>
          <w:spacing w:val="-3"/>
          <w:sz w:val="24"/>
          <w:szCs w:val="24"/>
        </w:rPr>
        <w:t>планете.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Содержание учебного предмета, курса.</w:t>
      </w:r>
    </w:p>
    <w:p>
      <w:pPr>
        <w:pStyle w:val="NoSpacing"/>
        <w:spacing w:lineRule="atLeast" w:line="2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Введение </w:t>
      </w:r>
    </w:p>
    <w:p>
      <w:pPr>
        <w:pStyle w:val="NoSpacing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Человек – часть природы. Природа- источник существования человека. Зависимость жизни и благополучия человека от природы.</w:t>
      </w:r>
    </w:p>
    <w:p>
      <w:pPr>
        <w:pStyle w:val="NormalWeb"/>
        <w:spacing w:lineRule="atLeast" w:line="20"/>
        <w:ind w:left="0" w:right="0" w:hanging="0"/>
        <w:jc w:val="both"/>
        <w:rPr>
          <w:b/>
          <w:b/>
          <w:bCs/>
        </w:rPr>
      </w:pPr>
      <w:r>
        <w:rPr>
          <w:b/>
          <w:bCs/>
        </w:rPr>
        <w:t xml:space="preserve">Человек – биологическое существо (организм).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Человек – живой организм. Признаки живого организма. Органы и системы органов человека. Нервная система. Головной и спинной мозг. Кора больших полушарий (общие сведения). Роль нервной системы в организме.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Опорно-двигательная система: скелет и мышцы (общие сведения). Ее значение в организме. Осанка. Развитие и укрепление опорно-двигательной системы. Движения и физкультура.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Пищеварительная система. Ее органы (общие сведения). Значение пищеварительной системы. Зубы, правила ухода за ними. Правильное питание как условие здоровья.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Дыхательная система. Ее органы (общие сведения). Значение дыхательной системы. Защита органов дыхания.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Кровеносная система. Ее органы. Кровь, ее функции. Сердце – главный орган кровеносной системы. Предупреждение заболеваний сердца и кровеносных сосудов.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Органы выделения (общие сведения). Их роль в организме. Главный орган выделения – почки.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Кожа, ее роль в организме. Защита кожи и правила ухода за ней. Закаливание.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Как человек воспринимает окружающий мир. Органы чувств, их значение в жизни человека. Эмоции: радость, смех, боль, плач, гнев. Зависимость благополучия и хорошего настроения людей от умения управлять своими эмоциями. Охрана органов чувств.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Внимание, память, речь, мышление. Условия их развития.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Развитие человека от рождения до старости. Детство. Отрочество. Взрослость. Старость. Условия роста и развития ребенка. Значение чистого воздуха, питания, общения с другими людьми и деятельности ребенка для его развития. Охрана детства. Право ребенка. Уважительное отношение к старости и забота о престарелых и больных.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>
          <w:b/>
          <w:bCs/>
        </w:rPr>
        <w:t>Человек и его здоровье.</w:t>
      </w:r>
      <w:r>
        <w:rPr/>
        <w:t xml:space="preserve"> Знание своего организма – условия эмоционального благополучия. Правила здорового образа жизни. Режим дня школьника. Здоровый сон. Правильное питание. Закаливание.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>Вредные привычки. Их вред для организма и предупреждения употребления.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ОБЖ: когда дом становится опасным. Поведение при сигнале «Внимание всем!» Поведение во время пожара, наводнения. Первая помощь при несчастных случаях. Улица и дорога. Опасности на дороге. Поведение во время грозы, при встрече с опасными животными. Детские болезни (общее представление о гриппе, аллергии и др.)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Человек среди людей. Доброта, справедливость, забота о больных и стариках – качества культурного человека. Умеем ли мы общаться?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ОБЖ: почему нужно избегать общения с незнакомыми людьми. </w:t>
      </w:r>
    </w:p>
    <w:p>
      <w:pPr>
        <w:pStyle w:val="NormalWeb"/>
        <w:spacing w:lineRule="atLeast" w:line="20"/>
        <w:ind w:left="0" w:right="0" w:hanging="0"/>
        <w:jc w:val="both"/>
        <w:rPr>
          <w:b/>
          <w:b/>
          <w:bCs/>
        </w:rPr>
      </w:pPr>
      <w:r>
        <w:rPr>
          <w:b/>
          <w:bCs/>
        </w:rPr>
        <w:t xml:space="preserve">Человек и общество, в котором он живет.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Природные зоны России (растительный и животный мир, труд и быт людей).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Почвы России (почва – среда обитания растений и животных. Плодородие почв. Охрана почв).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Рельеф России. Восточно-Европейская равнина, Западно -  Сибирская равнина (особенности, положение на карте).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Как развивались и строились города. Особенности расположения древних городов. «Кремлевские города». Улицы, история, происхождение названий.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Россия и ее соседи. Япония, Китай, Дания, Финляндия (особенности географического положения, природы, труда и культуры народов).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Человек и культура. Что такое культура? Школы, книги, библиотеки в разные времена (исторические эпохи). О чем рассказывают летописи. Первые школы на Руси. Первые печатные книги. Иван Федоров. Просвещение в России при Петре I , во второй половине XVIII века. Первые университеты в России. Школа и образование в XIX веке, в Советской России.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Искусство России в разные времена (исторические эпохи). Памятники архитектуры (зодчества) Древней Руси. Древнерусская икона. Андрей Рублев. Художественные ремесла в Древней Руси Музыка и театр в Древней Руси.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Искусство России XVIII века. Памятники архитектуры. Творения В.И. Баженова. Изобразительное искусство 18 века.  Возникновение публичных театров.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Искусство России XIX века. «Золотой век русской культуры». А.С. Пушкин – «солнце русской поэзии». Творчество поэтов, писателей, композиторов, художников.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Искусство России XX века. Творчество архитекторов, художников, поэтов, писателей. Известные сооружения советского периода (МГУ, Мавзолей и др.). Произведения художников России. Поэты XX века (В.В. Маяковский. С.А. Есенин и др.) Детские писатели и поэты (К.И. Чуковский. С.Я. Маршак и др.). Композиторы и их произведения (С.С. Прокофьев и др). Современный театр.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Гражданин и государство. Россия – наша Родина. Права и обязанности граждан России. Правители древнерусского и российского государства. Символика России (флаг, герб, гимн).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Человек – воин. Почему люди воюют. Войны в Древней Руси. Борьба славян с половцами. Борьба русского народа с польскими захватчиками в XVII веке (Минин и Пожарский. Иван Сусанин). Александр Невский и победа над шведскими и немецкими рыцарями. Монгольское иго и борьба русских за независимость Родины. Куликовская битва. Дмитрий Донской. Отечественная война 1812 года. М.И. Кутузов. Великая Отечественная война. Главные сражения советской армии с фашистами. Помощь тыла фронту.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Экскурсии в музей краеведения.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Практические работы. Составление режима дня школьника для будней и выходного. Подсчет пульса в спокойном состоянии и после физических нагрузок. Оказание первой помощи при несчастных случаях  (обработка ран.  Наложение компрессов и пр.)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  <w:t xml:space="preserve">Работа с исторической картой (в соответствии с заданиями в учебнике и рабочей тетради). </w:t>
      </w:r>
    </w:p>
    <w:p>
      <w:pPr>
        <w:pStyle w:val="NormalWeb"/>
        <w:spacing w:lineRule="atLeast" w:line="20"/>
        <w:ind w:left="0" w:right="0" w:hanging="0"/>
        <w:jc w:val="both"/>
        <w:rPr/>
      </w:pPr>
      <w:r>
        <w:rPr/>
      </w:r>
    </w:p>
    <w:p>
      <w:pPr>
        <w:pStyle w:val="NormalWeb"/>
        <w:spacing w:lineRule="atLeast" w:line="20"/>
        <w:ind w:left="0" w:right="0" w:hanging="0"/>
        <w:jc w:val="both"/>
        <w:rPr>
          <w:b/>
          <w:b/>
          <w:bCs/>
        </w:rPr>
      </w:pPr>
      <w:r>
        <w:rPr>
          <w:b/>
          <w:bCs/>
        </w:rPr>
        <w:t>Тематическое планирование с определением основных видов деятельности учащихся</w:t>
      </w:r>
    </w:p>
    <w:tbl>
      <w:tblPr>
        <w:tblW w:w="9570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76"/>
        <w:gridCol w:w="2877"/>
        <w:gridCol w:w="748"/>
        <w:gridCol w:w="5368"/>
      </w:tblGrid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Название раздела</w:t>
            </w:r>
          </w:p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(темы)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Часы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Виды деятельности учащихся</w:t>
            </w:r>
          </w:p>
        </w:tc>
      </w:tr>
      <w:tr>
        <w:trPr/>
        <w:tc>
          <w:tcPr>
            <w:tcW w:w="9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>
                <w:b/>
                <w:bCs/>
              </w:rPr>
              <w:t xml:space="preserve">Человек – живое существо (организм) </w:t>
            </w:r>
            <w:r>
              <w:rPr/>
              <w:t>(17ч )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Введение. Что изучает окружающий мир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строение организма человека.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Нервная система.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Головной и спинной мозг.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Проводить сравнение по заданным критериям.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активность во взаимодействии для решения коммуникативно-познавательных задач.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Опорно – двигательная система.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причинно-следственные связи в изучаемом круге явлений.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 на основе иллюстрации в учебнике.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Пищеварительная система.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Как предупредить инфекционные заболевания.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причинно-следственные связи в изучаемом круге явлений.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Аргументировать свою позицию и координировать её с позициями партнёров.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Дыхательная система.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Ставить и формулировать проблемы. Строить рассуждения в форме связи простых суждений об объекте, его строении, свойствах и связях.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обращаться за помощью.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Кровеносная система. Кровь и её значение.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Ставить и формулировать проблемы.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Строить  монологическое высказывание.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Оказывать в сотрудничестве взаимопомощь.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Сердце- главный орган кровеносной системы.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Строить рассуждения в форме простых суждений.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Адекватно воспринимать предложения и оценку учителей, товарищей, родителей.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свои затруднения; обращаться за помощью.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организм удаляет ненужные ему жидкие вещества?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Соотносить год с веком, определять последовательность исторических событий. Использовать знаково-символические средства (модели, схемы) для решения задач.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Различать способ и результат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свои затруднения; задавать вопросы; слушать собеседника.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Кожа, её строение и значение.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Ставить и формулировать проблемы. Устанавливать причинно-следственные связи. Строить рассуждения в форме простых суждений.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Строить понятные для партнёра высказывания.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Проверочная работа по теме: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«Организм человека».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познавательную инициативу в учебном 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позицию; проявлять активность во взаимодействии.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человек воспринимает окружающий мир. Зрение. Гигиена зрения.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Вести устный диалог, слушать и слышать собеседника.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Слух. Гигиена слуха.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Ставить и формулировать проблемы. Строить сообщения в устной форме. Осуществлять анализ объектов с выделением существенных несущественных признаков.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Принимать и сохранять учебную задачу. Проявлять активность во взаимодействии для решения коммуникативно-познавательных задач.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Обоняние, вкус, осязание.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Их роль в жизни человека.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Строить сообщения в устной форме. Осуществлять анализ объектов с выделением существенных и несущественных признаков.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своё мнение и позицию; задавать вопросы, слушать собеседника.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Проверочная работа по теме «Органы чувств».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своё мнение и позицию.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Ставить вопросы.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Эмоции и чувства человека.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Ставить и формулировать проблемы. Строить сообщения в устной форме. Осуществлять анализ объектов с выделением существенных и несущественных признаков. 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Аргументировать свою позицию и координировать её с позициями партнёров.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Внимание, его роль в жизни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Безопасное поведение на дороге и в транспорте.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активность во взаимодействии, ставить вопросы, обращаться за помощью.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Память, её роль значение в жизни человека.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Строить сообщения в устной форме. Осуществлять анализ объектов с выделением существенных и несущественных признаков. 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Оценивать правильность выполнения действия на уровне адекватной ретроспективной оценки соответствия результатов требованиям данной задачи.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предположение по иллюстрации.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Определять цели, функции участников, способы взаимодействия.       </w:t>
            </w:r>
          </w:p>
        </w:tc>
      </w:tr>
      <w:tr>
        <w:trPr/>
        <w:tc>
          <w:tcPr>
            <w:tcW w:w="9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>
                <w:b/>
                <w:bCs/>
              </w:rPr>
              <w:t>Твоё здоровье( 11 ч)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Здоровье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Режим дня школьника.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 информации. Строить сообщения в устной форме. Осуществлять анализ объектов с выделением существенных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Адекватно воспринимать предложения и оценку учителей, товарищей, родителей.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Вести диалог, слушать и слышать собеседника.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Правильное питание.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Различать способ и результат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активность во взаимодействии для решения коммуникативно-познавательных задач.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Закаливание организма.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Снятие усталости.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общие приёмы решения задач.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своё мнение и позицию.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Вредные привычки.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Опасные игрушки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П. Осуществлять поиск необходимой информации для выполнения учебных заданий с использованием различных источников.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Аргументировать свою позицию и координировать её с позициями партнёров.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Когда дом становится опасным.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 Первая помощь при травмах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 информации. Строить сообщения в устной форме. Осуществлять анализ объектов с выделением существенных  и несущественных признаков.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 и координировать в сотрудничестве позиции других людей, отличные  от собственной.</w:t>
            </w:r>
          </w:p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Какие опасности подстерегают детей на дороге. Сигналы регулировщика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Если случилась беда.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Первая помощь при травме, при ударе молнией.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обращаться за помощью.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Опасные животные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своё мнение и позицию.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речь для регуляции своего действия.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Ядовитые грибы и растения.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Учитывать установленные правила в планировании и контроле способа решения.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Применять установленные правила.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активность во взаимодействии для решения коммуникативно-познавательных задач.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Что нужно знать о болезнях.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Грипп. Аллергия.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Аргументировать свою позицию и координировать её с позициями партнёров.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болит живот, голова.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Носовое кровотечение.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Домашняя аптечка.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Первая помощь при кровоечении.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Перерабатывать полученную информацию: делать выводы в результате совместной работы всего класса. </w:t>
            </w:r>
          </w:p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 xml:space="preserve"> </w:t>
            </w:r>
            <w:r>
              <w:rPr/>
              <w:t>Формулировать своё мнение и позицию.</w:t>
            </w:r>
          </w:p>
        </w:tc>
      </w:tr>
      <w:tr>
        <w:trPr/>
        <w:tc>
          <w:tcPr>
            <w:tcW w:w="9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>
                <w:b/>
                <w:bCs/>
              </w:rPr>
              <w:t>Человек - часть природы (3 ч )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Чем человек отличается от животных.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Адекватно воспринимать предложения и оценку учителей, товарищей, родителей. 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свои затруднения, задавать вопросы.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рождения до старости.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Почему пожилым людям нужна твоя помощь.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Различать способ и результат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активность во взаимодействии для решения коммуникативно-познавательных задач.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Что необходимо для роста и развития человека.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Ставить и формулировать проблемы.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Аргументировать свою позицию и координировать её с позициями партнёров.</w:t>
            </w:r>
          </w:p>
        </w:tc>
      </w:tr>
      <w:tr>
        <w:trPr/>
        <w:tc>
          <w:tcPr>
            <w:tcW w:w="9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>
                <w:b/>
                <w:bCs/>
              </w:rPr>
              <w:t>Человек среди людей (3 ч )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Поговорим о доброте.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Что такое справедливость.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познавательную инициативу в учебном сотрудничестве*.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обращаться за помощью.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Умеешь ли общаться.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Соотносить правильность выбора с требованиями конкретной задачи. 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активность во взаимодействии для решения коммуникативно-познавательных задач.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Избегай общения с незнакомыми людьми.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познавательного материала, сообщаемого в устной форме, выделять существенную информацию.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познавательную инициативу.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>
                <w:b/>
                <w:bCs/>
                <w:smallCaps/>
              </w:rPr>
              <w:t>Родная страна: от края до края( 12 ч )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Природные зоны России. Арктика.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различных источников. Осуществлять обобщение на основе имеющихся знаний.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Зона тундры.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формулировать собственное мнение и позицию.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Тайга.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обращаться за помощью.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Смешанные леса.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Степь.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свои затруднения; ставить вопросы; строить понятные для партнёра высказывания.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Пустыня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Влажные субтропики.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Природные зоны.  Обобщение.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различных источников.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 и координировать в сотрудничестве позиции других людей, отличные  от собственной. Допускать возможность существования у партнёров различных точек зрения, не совпадающих с собственной.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Почвы России.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Самостоятельно создавать алгоритм деятельности.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Адекватно воспринимать предложения и оценку учителей, товарищей, родителей.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Аргументировать свою позицию и координировать её с позициями партнёров.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Рельеф  России.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Различать способ и результат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обращаться за помощью.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 возникали и строились города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Россия и её соседи.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Япония. Китай.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Финляндия.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Королевство Дания.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Ставить и формулировать проблемы.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своё мнение и позицию.</w:t>
            </w:r>
          </w:p>
        </w:tc>
      </w:tr>
      <w:tr>
        <w:trPr/>
        <w:tc>
          <w:tcPr>
            <w:tcW w:w="9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Человек – творец культурных ценностей (13 ч)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Что такое культура.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 возникла письменность.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Вносить необходимые дополнения и изменения в план и способ действия.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Образование – часть культуры общества. Владимир Мономах и его «Поучение».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Первая азбука.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Ставить и формулировать проблемы. Строить рассуждения в форме простых суждений об объекте.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обращаться за помощью.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Чему и как учились в России при Петре </w:t>
            </w:r>
            <w:r>
              <w:rPr>
                <w:rFonts w:eastAsia="Symbol" w:cs="Symbol" w:ascii="Symbol" w:hAnsi="Symbol"/>
                <w:sz w:val="24"/>
                <w:szCs w:val="24"/>
              </w:rPr>
              <w:t>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Образование после Петра </w:t>
            </w:r>
            <w:r>
              <w:rPr>
                <w:rFonts w:eastAsia="Symbol" w:cs="Symbol" w:ascii="Symbol" w:hAnsi="Symbol"/>
                <w:sz w:val="24"/>
                <w:szCs w:val="24"/>
              </w:rPr>
              <w:t>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Проявлять  познавательную инициативу в учебном сотрудничестве*.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Михаил  Васильевич Ломоносов.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Выделять и формулировать то, что уже усвоено и что ещё нужно усвоить.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Русское искусство до 18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Русская икона.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предположение.Задавать вопросы, обращаться за помощью.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в Древней Руси.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Устанавливать соответствие полученного результата поставленной цели.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речь для регуляции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 Задавать вопросы, необходимые для организации собственной деятельности и сотрудничества с партнёром.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России 18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Архитектура.  Живопись.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Устанавливать соответствие полученного результата поставленной цели.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России 18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Государственный публичный театр.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Ориентирование на местности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речь для регуляции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Золотой век русской культуры 19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Поэты и писатели 19 века. А.С. Пушкин.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обращаться за помощью.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Поэты и писатели 19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Н.А.Некрасов. Л.Н.Толстой.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19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М.И.Глинка. П.И.Чайковский.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Формулировать своё мнение и позицию.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Художники 19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В.А.Тропинин. И.Е.Репин.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И.И.Левитан.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Формулировать свои затруднения.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Достаточно точно,  последовательно и полно передавать партнёру необходимую информацию как ориентир для построения действий. 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России 20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Художники нашего села.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>
                <w:b/>
                <w:bCs/>
              </w:rPr>
              <w:t xml:space="preserve">                                                  </w:t>
            </w:r>
            <w:r>
              <w:rPr>
                <w:b/>
                <w:bCs/>
              </w:rPr>
              <w:t>Человек – защитник своего Отечества</w:t>
            </w:r>
            <w:r>
              <w:rPr/>
              <w:t>( 6 ч )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Героические страницы истории нашей Родины.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Битва на Чудском озере.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Куликовская битва.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взаимодействии; контролировать действия партнёра.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взаимодействии; контролировать действия партнёра.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Великая отечественная война 1941 – 1945 годов.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Битва под Москвой.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Сталинградская битва.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Узнавать государственную символику Российской Федерации и своего региона.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Перерабатывать полученную информацию: делать выводы в результате совместной работы всего класса.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взаимодействии; контролировать действия партнёра.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Великая отечественная война 1941 – 1945 годов.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Победа советского народа.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Герои земляки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Использовать речь для регуляции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Строить  монологическое высказывание.</w:t>
            </w:r>
          </w:p>
        </w:tc>
      </w:tr>
      <w:tr>
        <w:trPr/>
        <w:tc>
          <w:tcPr>
            <w:tcW w:w="9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>
                <w:b/>
                <w:bCs/>
              </w:rPr>
              <w:t xml:space="preserve">                                                   </w:t>
            </w:r>
            <w:r>
              <w:rPr>
                <w:b/>
                <w:bCs/>
              </w:rPr>
              <w:t>Гражданин и государство</w:t>
            </w:r>
            <w:r>
              <w:rPr/>
              <w:t>( 3 ч )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Мы живём в Российском государстве.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Перерабатывать полученную информацию.</w:t>
            </w:r>
          </w:p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Координировать и принимать различные позиции во взаимодействии; контролировать действия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Права и обязанности граждан России.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взаимодействии; контролировать действия партнёра.</w:t>
            </w:r>
          </w:p>
        </w:tc>
      </w:tr>
      <w:tr>
        <w:trPr/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Символы нашего государства.</w:t>
            </w:r>
          </w:p>
          <w:p>
            <w:pPr>
              <w:pStyle w:val="NormalWeb"/>
              <w:spacing w:lineRule="atLeast" w:line="20"/>
              <w:ind w:left="0" w:right="0" w:hanging="0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ОБЖ Безопасная переправа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lineRule="atLeast" w:line="20"/>
              <w:ind w:left="0" w:right="0" w:hanging="0"/>
              <w:jc w:val="both"/>
              <w:rPr/>
            </w:pPr>
            <w:r>
              <w:rPr/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Узнавать государственную символику Российской Федерации и своего региона.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Перерабатывать полученную информацию: делать выводы в результате совместной работы всего класса.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взаимодействии; контролировать действия партнёра.</w:t>
            </w:r>
          </w:p>
        </w:tc>
      </w:tr>
    </w:tbl>
    <w:p>
      <w:pPr>
        <w:pStyle w:val="NormalWeb"/>
        <w:spacing w:lineRule="atLeast" w:line="20"/>
        <w:ind w:left="0" w:right="0" w:hanging="0"/>
        <w:jc w:val="both"/>
        <w:rPr/>
      </w:pPr>
      <w:r>
        <w:rPr/>
      </w:r>
    </w:p>
    <w:p>
      <w:pPr>
        <w:pStyle w:val="Normal"/>
        <w:tabs>
          <w:tab w:val="clear" w:pos="708"/>
          <w:tab w:val="left" w:pos="171" w:leader="none"/>
        </w:tabs>
        <w:spacing w:lineRule="atLeast" w:line="2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материально-технического обеспечения образовательного процесса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Ноутбук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Экран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Видеопроектор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Фотоаппарат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Телевизор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Интернет-ресурсы.</w:t>
      </w:r>
    </w:p>
    <w:p>
      <w:pPr>
        <w:pStyle w:val="11"/>
        <w:spacing w:lineRule="atLeast" w:line="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Единая коллекция ЦОР </w:t>
      </w:r>
      <w:hyperlink r:id="rId3">
        <w:r>
          <w:rPr>
            <w:rStyle w:val="Style17"/>
            <w:rFonts w:cs="Times New Roman" w:ascii="Times New Roman" w:hAnsi="Times New Roman"/>
            <w:sz w:val="24"/>
            <w:szCs w:val="24"/>
          </w:rPr>
          <w:t>http://school-collection.edu.ru</w:t>
        </w:r>
      </w:hyperlink>
      <w:r>
        <w:rPr>
          <w:rFonts w:cs="Times New Roman" w:ascii="Times New Roman" w:hAnsi="Times New Roman"/>
          <w:sz w:val="24"/>
          <w:szCs w:val="24"/>
        </w:rPr>
        <w:t xml:space="preserve">  </w:t>
      </w:r>
    </w:p>
    <w:p>
      <w:pPr>
        <w:pStyle w:val="Normal"/>
        <w:spacing w:lineRule="atLeast" w:line="2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Хранилище методических материалов Самарского регионального центра дистанционного образования. – Режим доступа: </w:t>
      </w:r>
      <w:hyperlink r:id="rId4">
        <w:r>
          <w:rPr>
            <w:rStyle w:val="Style17"/>
            <w:rFonts w:cs="Times New Roman" w:ascii="Times New Roman" w:hAnsi="Times New Roman"/>
            <w:sz w:val="24"/>
            <w:szCs w:val="24"/>
          </w:rPr>
          <w:t>http://method.samara.rcde.ru</w:t>
        </w:r>
      </w:hyperlink>
      <w:r>
        <w:rPr>
          <w:rFonts w:cs="Times New Roman" w:ascii="Times New Roman" w:hAnsi="Times New Roman"/>
          <w:sz w:val="24"/>
          <w:szCs w:val="24"/>
        </w:rPr>
        <w:t>    </w:t>
      </w:r>
    </w:p>
    <w:p>
      <w:pPr>
        <w:pStyle w:val="Normal"/>
        <w:spacing w:lineRule="atLeast" w:line="2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Сайт Московского центра Федерации Интернет-образования. – Режим доступа:  </w:t>
      </w:r>
      <w:hyperlink r:id="rId5">
        <w:r>
          <w:rPr>
            <w:rStyle w:val="Style17"/>
            <w:rFonts w:cs="Times New Roman" w:ascii="Times New Roman" w:hAnsi="Times New Roman"/>
            <w:sz w:val="24"/>
            <w:szCs w:val="24"/>
          </w:rPr>
          <w:t>www.center.fio.ru</w:t>
        </w:r>
      </w:hyperlink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spacing w:lineRule="atLeast" w:line="2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Проектная деятельность в начальной школе. – Режим доступа: </w:t>
      </w:r>
      <w:hyperlink r:id="rId6">
        <w:r>
          <w:rPr>
            <w:rStyle w:val="Style17"/>
            <w:rFonts w:cs="Times New Roman" w:ascii="Times New Roman" w:hAnsi="Times New Roman"/>
            <w:sz w:val="24"/>
            <w:szCs w:val="24"/>
          </w:rPr>
          <w:t>http://www.lotos.dtn.ru/mo_m_smir_03.html</w:t>
        </w:r>
      </w:hyperlink>
      <w:r>
        <w:rPr>
          <w:rFonts w:cs="Times New Roman" w:ascii="Times New Roman" w:hAnsi="Times New Roman"/>
          <w:sz w:val="24"/>
          <w:szCs w:val="24"/>
        </w:rPr>
        <w:t>; 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Еженедельник издательского дома "Первое сентября" "Начальная школа".– Режим доступа: </w:t>
      </w:r>
      <w:r>
        <w:rPr>
          <w:rFonts w:cs="Times New Roman" w:ascii="Times New Roman" w:hAnsi="Times New Roman"/>
          <w:color w:val="0000FF"/>
          <w:sz w:val="24"/>
          <w:szCs w:val="24"/>
        </w:rPr>
        <w:t>http://nsc.1september.ru/ 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Наглядные пособия.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Коллекции полезных ископаемых. 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Гербарии культурных и дикорастущих растений (с учётом содержания обучения). 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Живые объекты (комнатные растения.)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Таблицы природоведческого и обществоведче</w:t>
        <w:softHyphen/>
        <w:t>ского содержания в соответствии с программой обучения.</w:t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Плакаты по основным темам (природные сообщества леса, луга, болота, озера и т. п.).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Портреты выдающихся людей России (полити</w:t>
        <w:softHyphen/>
        <w:t>ческих деятелей, военачальников, писателей, поэ</w:t>
        <w:softHyphen/>
        <w:t>тов, композиторов и др.).</w:t>
      </w:r>
    </w:p>
    <w:p>
      <w:pPr>
        <w:pStyle w:val="11"/>
        <w:spacing w:lineRule="atLeast" w:line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footerReference w:type="default" r:id="rId7"/>
          <w:type w:val="nextPage"/>
          <w:pgSz w:w="11906" w:h="16838"/>
          <w:pgMar w:left="1701" w:right="850" w:header="0" w:top="1134" w:footer="708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171" w:leader="none"/>
        </w:tabs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Календарно-тематическое планирование по окружающему миру</w:t>
      </w:r>
    </w:p>
    <w:tbl>
      <w:tblPr>
        <w:tblW w:w="27423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90"/>
        <w:gridCol w:w="2636"/>
        <w:gridCol w:w="2062"/>
        <w:gridCol w:w="3222"/>
        <w:gridCol w:w="2101"/>
        <w:gridCol w:w="2701"/>
        <w:gridCol w:w="3"/>
        <w:gridCol w:w="1165"/>
        <w:gridCol w:w="17"/>
        <w:gridCol w:w="2"/>
        <w:gridCol w:w="384"/>
        <w:gridCol w:w="3"/>
        <w:gridCol w:w="8"/>
        <w:gridCol w:w="3"/>
        <w:gridCol w:w="1152"/>
        <w:gridCol w:w="2"/>
        <w:gridCol w:w="1163"/>
        <w:gridCol w:w="3"/>
        <w:gridCol w:w="1163"/>
        <w:gridCol w:w="2"/>
        <w:gridCol w:w="154"/>
        <w:gridCol w:w="3"/>
        <w:gridCol w:w="2"/>
        <w:gridCol w:w="1004"/>
        <w:gridCol w:w="3"/>
        <w:gridCol w:w="1163"/>
        <w:gridCol w:w="2"/>
        <w:gridCol w:w="1478"/>
        <w:gridCol w:w="3"/>
        <w:gridCol w:w="3"/>
        <w:gridCol w:w="3650"/>
        <w:gridCol w:w="3"/>
        <w:gridCol w:w="2"/>
        <w:gridCol w:w="831"/>
        <w:gridCol w:w="3"/>
        <w:gridCol w:w="3"/>
        <w:gridCol w:w="832"/>
      </w:tblGrid>
      <w:tr>
        <w:trPr>
          <w:trHeight w:val="270" w:hRule="atLeast"/>
        </w:trPr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Тема и тип урока </w:t>
            </w: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Цели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</w:t>
            </w:r>
          </w:p>
        </w:tc>
        <w:tc>
          <w:tcPr>
            <w:tcW w:w="4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39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18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Человек – живое существо (организм) 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Введение. Что изучает окружающий мир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Общее строение организма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Вводный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учащихся о строении организма человека.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tLeast" w:line="20" w:before="0" w:after="0"/>
              <w:jc w:val="both"/>
              <w:rPr>
                <w:rFonts w:ascii="Times New Roman" w:hAnsi="Times New Roman" w:eastAsia="MS Mincho"/>
                <w:spacing w:val="-2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Обсуждение понятий «прош</w:t>
            </w:r>
            <w:r>
              <w:rPr>
                <w:rFonts w:eastAsia="MS Mincho" w:cs="Times New Roman" w:ascii="Times New Roman" w:hAnsi="Times New Roman"/>
                <w:spacing w:val="-2"/>
                <w:sz w:val="20"/>
                <w:szCs w:val="20"/>
              </w:rPr>
              <w:t>лое», «настоящее», «буду</w:t>
            </w:r>
            <w:r>
              <w:rPr>
                <w:rFonts w:eastAsia="MS Mincho" w:cs="Times New Roman" w:ascii="Times New Roman" w:hAnsi="Times New Roman"/>
                <w:spacing w:val="-7"/>
                <w:sz w:val="20"/>
                <w:szCs w:val="20"/>
              </w:rPr>
              <w:t xml:space="preserve">щее»(рассматривание  схемы - </w:t>
            </w:r>
            <w:r>
              <w:rPr>
                <w:rFonts w:eastAsia="MS Mincho" w:cs="Times New Roman" w:ascii="Times New Roman" w:hAnsi="Times New Roman"/>
                <w:spacing w:val="3"/>
                <w:sz w:val="20"/>
                <w:szCs w:val="20"/>
              </w:rPr>
              <w:t xml:space="preserve">рисунка)Рассказ </w:t>
            </w:r>
            <w:r>
              <w:rPr>
                <w:rFonts w:eastAsia="MS Mincho" w:cs="Times New Roman" w:ascii="Times New Roman" w:hAnsi="Times New Roman"/>
                <w:spacing w:val="-7"/>
                <w:sz w:val="20"/>
                <w:szCs w:val="20"/>
              </w:rPr>
              <w:t>учителя об историческом вре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мени. Коллективная  работа с  форзацами  учебника.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общее представление о строении организма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-называть признаки живого организма;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признаки характерные для человека в отличии от животных. 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02.09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Нервная система.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Головной и спинной мозг.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 нервной системе,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значении нервной системы человека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3"/>
                <w:sz w:val="20"/>
                <w:szCs w:val="20"/>
              </w:rPr>
              <w:t>Оживление опыта учащихся: общие признаки живых су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ществ (человека, животных, растений). Работа по рисункам </w:t>
            </w:r>
            <w:r>
              <w:rPr>
                <w:rFonts w:eastAsia="MS Mincho" w:cs="Times New Roman" w:ascii="Times New Roman" w:hAnsi="Times New Roman"/>
                <w:spacing w:val="-6"/>
                <w:sz w:val="20"/>
                <w:szCs w:val="20"/>
              </w:rPr>
              <w:t>учебника. Обсуждение гипотезы: чем похожи организмы че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ловека и животного?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-общее представление о нервной системе;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-значение нервной системы человека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Проводить сравнение по заданным критериям.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05.09.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086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Опорно – двигательная система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понятиями «человек – живой организм», «здоровый образ жизни», «вредные привычки».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9"/>
                <w:sz w:val="20"/>
                <w:szCs w:val="20"/>
              </w:rPr>
              <w:t>Обсуждение проблемы: почему наши органы работают согла</w:t>
            </w:r>
            <w:r>
              <w:rPr>
                <w:rFonts w:eastAsia="MS Mincho" w:cs="Times New Roman" w:ascii="Times New Roman" w:hAnsi="Times New Roman"/>
                <w:spacing w:val="-8"/>
                <w:sz w:val="20"/>
                <w:szCs w:val="20"/>
              </w:rPr>
              <w:t>сованно и не ошибаются? Работа с текстом учебника, ответ на вопрос «Какую работу выполняют скелет и мышцы?» Демон</w:t>
            </w:r>
            <w:r>
              <w:rPr>
                <w:rFonts w:eastAsia="MS Mincho" w:cs="Times New Roman" w:ascii="Times New Roman" w:hAnsi="Times New Roman"/>
                <w:spacing w:val="-7"/>
                <w:sz w:val="20"/>
                <w:szCs w:val="20"/>
              </w:rPr>
              <w:t xml:space="preserve">страция скелета человека, обсуждение фрагмента диафильма </w:t>
            </w:r>
            <w:r>
              <w:rPr>
                <w:rFonts w:eastAsia="MS Mincho" w:cs="Times New Roman" w:ascii="Times New Roman" w:hAnsi="Times New Roman"/>
                <w:spacing w:val="-8"/>
                <w:sz w:val="20"/>
                <w:szCs w:val="20"/>
              </w:rPr>
              <w:t xml:space="preserve">«Гигиена основных систем органов», рассматривание таблиц </w:t>
            </w:r>
            <w:r>
              <w:rPr>
                <w:rFonts w:eastAsia="MS Mincho" w:cs="Times New Roman" w:ascii="Times New Roman" w:hAnsi="Times New Roman"/>
                <w:spacing w:val="-7"/>
                <w:sz w:val="20"/>
                <w:szCs w:val="20"/>
              </w:rPr>
              <w:t>«Скелет», «Предупреждение искривления позвоночника»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раскрывать значение опорно-двигательной системы.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Объяснять значение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понятий «человек – живой организм», «здоровый образ жизни», «вредные привычки».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Устанавливать причинно-следственные связи в изучаемом круге явлений.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своё предположение на основе иллюстрации в учебнике.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собственное мнение и позицию.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09.09.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Пищеварительная система.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Как предупредить инфекционные заболевания.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пищеварительной системой с помощью таблицы «Схема строения органов пищеварения»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Обсуждение сообщений учащихся (домашнее задание) о значении питания, витаминов в жизни человека, об особенностях питания растений и животных. Работа с текстом учебника: строение пищеварительной системы (с использованием таблицы «Схема строения органов пищеварения»). 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Обсуждение гигиенических правил ухода за зубами и поло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стью рта. Работа с рисунками учебника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раскрывать значение пищеварительной системы.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работу пищеварительной системы;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основные правила здорового питания.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Устанавливать причинно-следственные связи в изучаемом круге явлений.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12.09.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Дыхательная система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Презентация «Дыхание человека и его органы»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системой органов дыхания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Обсуждение проблемы: какой путь проходит воздух при </w:t>
            </w:r>
            <w:r>
              <w:rPr>
                <w:rFonts w:eastAsia="MS Mincho" w:cs="Times New Roman" w:ascii="Times New Roman" w:hAnsi="Times New Roman"/>
                <w:spacing w:val="-6"/>
                <w:sz w:val="20"/>
                <w:szCs w:val="20"/>
              </w:rPr>
              <w:t>вдохе и выдохе? Работа с таблицей и рисунком-схемой. Си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стема органов дыхания. Демонстрация фрагмента диафиль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ма «Гигиена основных систем органов человека». Беседа 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«Как защитить органы дыхания от заболевания?»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органы дыхания и их работу.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первой помощи при простудных заболеваниях.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Ставить и формулировать проблемы. Строить рассуждения в форме связи простых суждений об объекте, его строении, свойствах и связях.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Задавать вопросы, обращаться за помощью.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16.09.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Кровеносная система. Кровь и её значение.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 кровеносной системе, её значение.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Оживление опыта детей: ответ на вопрос «Есть ли у животных кровеносная система?» Рассказ учителя о клетках кро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ви, их значении. Работа с текстом и рисунками учебника, Об- суждение 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проблемы: почему кровеносную систему называют транс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портной?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кровеносной системе.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значение кровеносной системы в организме человека;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особенности крови.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Ставить и формулировать проблемы.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Строить  монологическое высказывание.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Оказывать в сотрудничестве взаимопомощь.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19.09.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Сердце - главный орган кровеносной системы.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Рассказать о сердце как главном органе кровеносной системы.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сердце как главном органе кровеносной системы;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профилактические мероприятия, обеспечивающие здоровую и сильную работу сердца.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заботиться о своём здоровье.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Строить рассуждения в форме простых суждений.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Адекватно воспринимать предложения и оценку учителей, товарищей, родителей.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Формулировать свои затруднения; обращаться за помощью.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23.09.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организм удаляет ненужные ему жидкие вещества?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 органах выделения,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 их значении в организме человека.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Обсуждение вопроса: «Какое значение имеет выделение из организма ненужных ему жидких веществ?» Работа с текс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том и рисунками учебника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Иметь представление: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об органах выделения;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об их значении в организме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заботиться о своём здоровье.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Соотносить год с веком, определять последовательность исторических событий. Использовать знаково-символические средства (модели, схемы) для решения задач.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Различать способ и результат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свои затруднения; задавать вопросы; слушать собеседника.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Кожа, её строение и значение.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об оказании первой помощи при повреждении кожи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3"/>
                <w:sz w:val="20"/>
                <w:szCs w:val="20"/>
              </w:rPr>
              <w:t>Работа с рисунками учебника, рассматривание таблицы «Кожа». Практическая работа: оказание первой медицин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ской помощи. Обсуждение правил ухода за кожей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строение и свойство кожи;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значение кожи для организма;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культурно-гигиенические навыки ухода за кожей.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об оказании первой помощи при повреждении кожи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Ставить и формулировать проблемы. Устанавливать причинно-следственные связи. Строить рассуждения в форме простых суждений.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Строить понятные для партнёра высказывания.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Проверочная работа по теме: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«Организм человека».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Контрольный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Проверить знания о строении организма человека.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Проверить знания о строении организма человека.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строение организма человека.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Р.Проявлять познавательную инициативу в учебном 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собственное мнение и позицию; проявлять активность во взаимодействии.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03.10.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человек воспринимает окружающий мир. Зрение. Гигиена зрения.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упражнениями «Если глаза устали»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3"/>
                <w:sz w:val="20"/>
                <w:szCs w:val="20"/>
              </w:rPr>
              <w:t xml:space="preserve">Оживление опыта детей: «Наши помощники — органы 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 xml:space="preserve">чувств». Работа с текстом учебника «Глаза -органы зрения». Выполнение заданий в рабочей тетради. Беседа «Как 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защитить глаза от болезней и травм?» Упражнения «Если 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глаза устали»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строение и значение  органа зрения;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заботиться о безопасности и здоровье глаз.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Самостоятельно оценивать правильность выполнения действия и вносить необходимые коррективы в исполнение,  как по ходу его реализа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Вести устный диалог, слушать и слышать собеседника.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07.10.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Слух. Гигиена слуха.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Обсуждение проблемы «Как шум влияет на слух?»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Работа с текстом и рисунками учебника. Обсуждение проблемы «Как шум влияет на слух?»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строение и значение  органа слуха;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 гигиены органов слуха.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Ставить и формулировать проблемы. Строить сообщения в устной форме. Осуществлять анализ объектов с выделением существенных несущественных признаков.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10.10.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Обоняние, вкус, осязание.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Их роль в жизни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заботиться об органах чувств.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Работа с текстом и рисунками учебника, выполнение зада</w:t>
            </w:r>
            <w:r>
              <w:rPr>
                <w:rFonts w:eastAsia="MS Mincho" w:cs="Times New Roman" w:ascii="Times New Roman" w:hAnsi="Times New Roman"/>
                <w:spacing w:val="-6"/>
                <w:sz w:val="20"/>
                <w:szCs w:val="20"/>
              </w:rPr>
              <w:t>ний в рабочей тетради. Обсуждение проблемы: «Связаны ли между собой обоняние и вкус?» Оживление опыта детей: ги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гиена питания, профилактика простудных и желудочно-кишечных заболеваний. Обсуждение проблемы: «Связано ли дыхание и пищеварение с обонянием и вкусом?»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роли органов вкуса, осязания и обоняния;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заботиться об органах чувств.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Строить сообщения в устной форме. Осуществлять анализ объектов с выделением существенных и несущественных признаков.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своё мнение и позицию; задавать вопросы, слушать собеседника.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14.10.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09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Проверочная работа по теме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«Органы чувств».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Контрольный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Знатьматериал раздела.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Знатьматериал раздела.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Знать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материал раздела.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своё мнение и позицию.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Ставить вопросы.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Эмоции и чувства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понятиями «эмоции» и «чувства»; значение эмоций в общении людей.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 xml:space="preserve">Обсуждение проблемы: «Есть ли эмоции у животных? Чем </w:t>
            </w:r>
            <w:r>
              <w:rPr>
                <w:rFonts w:eastAsia="MS Mincho" w:cs="Times New Roman" w:ascii="Times New Roman" w:hAnsi="Times New Roman"/>
                <w:spacing w:val="-3"/>
                <w:sz w:val="20"/>
                <w:szCs w:val="20"/>
              </w:rPr>
              <w:t xml:space="preserve">они отличаются от эмоций человека?» Работа с рубрикой 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«Картинная галерея». Обсуждение правил управления сво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ими эмоциями и чувствами. Выполнение заданий в рабочей тетради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понятия «эмоции» и «чувства»;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значении эмоций в общении людей.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Style w:val="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</w:t>
            </w:r>
            <w:r>
              <w:rPr>
                <w:rStyle w:val="Style14"/>
                <w:rFonts w:cs="Times New Roman" w:ascii="Times New Roman" w:hAnsi="Times New Roman"/>
                <w:sz w:val="20"/>
                <w:szCs w:val="20"/>
              </w:rPr>
              <w:t>различать эмоциональные состояния и чувства окружающих;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yle14"/>
                <w:rFonts w:cs="Times New Roman" w:ascii="Times New Roman" w:hAnsi="Times New Roman"/>
                <w:sz w:val="20"/>
                <w:szCs w:val="20"/>
              </w:rPr>
              <w:t>- руководить своими эмоциями и чувствами.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Ставить и формулировать проблемы. Строить сообщения в устной форме. Осуществлять анализ объектов с выделением существенных и несущественных признаков. 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21.10.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Внимание, его роль в жизни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Безопасное поведение на дороге и в транспорте.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представлениео внимании и памяти.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Работа с текстом учебника. Оживление опыта учащихся: 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«Нужно ли мне внимание?» (обсуждение жизненных ситуа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ций, связанных с безопасностью жизни и деятельности че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ловека). Выполнение заданий в учебнике и рабочей тетради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Иметь представление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 внимании и памяти.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-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 психологических особенностях человека,  индивидуальных чертах.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К. Проявлять активность во взаимодействии, ставить вопросы, обращаться за помощью.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Память, её роль значение в жизни человека.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выполнять упражнения по тренировке внимания, памяти.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Дидактические игры: «Кто больше и быстрее запомнит?» </w:t>
            </w:r>
            <w:r>
              <w:rPr>
                <w:rFonts w:eastAsia="MS Mincho" w:cs="Times New Roman" w:ascii="Times New Roman" w:hAnsi="Times New Roman"/>
                <w:spacing w:val="-6"/>
                <w:sz w:val="20"/>
                <w:szCs w:val="20"/>
              </w:rPr>
              <w:t>Работа с текстом учебника «Зачем человеку память», обсуж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дение проблемы «Можно ли улучшить память?»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-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выполнять упражнения по тренировке внимания, памяти.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Строить сообщения в устной форме. Осуществлять анализ объектов с.выделением существенных и несущественных признаков. 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Оценивать правильность выполнения действия на уровне адекватной ретроспективной оценки соответствия результатов требованиям данной задачи.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предположение по иллюстрации.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К. Определять цели, функции участников, способы взаимодействия.      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28.10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7" w:hRule="atLeast"/>
        </w:trPr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Твоё здоровье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Здоровье человека.  Режим дня школьника.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составлять режим дня.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Оживление опыта детей: обсуждение вопросов «Что такое 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здоровье», «Здоровый образ жизни». Работа с текстом и рисунками учебника. Работа с рубрикой «Картинная галерея». Развитие человека от рождения до старости.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Детство. Отрочество.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Взрослость. Старость.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Условия роста и развития ребенка. Охрана детства. Права ребенка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pacing w:val="-4"/>
                <w:sz w:val="20"/>
                <w:szCs w:val="20"/>
              </w:rPr>
            </w:pPr>
            <w:r>
              <w:rPr>
                <w:rFonts w:eastAsia="MS Mincho" w:ascii="Times New Roman" w:hAnsi="Times New Roman"/>
                <w:spacing w:val="-4"/>
                <w:sz w:val="20"/>
                <w:szCs w:val="20"/>
              </w:rPr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что такое здоровье;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сохранения и укрепления здоровья;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здорового образа жизни;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режим буднего и выходного дня.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 информации. Строить сообщения в устной форме. Осуществлять анализ объектов с выделением существенных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 Адекватно воспринимать предложения и оценку учителей, товарищей, родителей.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Вести диалог, слушать и слышать собеседника.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Правильное питание.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составлять правильно меню.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Работа по учебнику , составление меню, списка вредных продуктов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питательные вещества необходимые организму человека;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роли  жиров, белков, углеводов в организме человека;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рационального питания.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Различать способ и результат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11.11.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Закаливание организма.  Снятие усталости.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основными правилами поведения, сохраняющие здоровье.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Дать понять о необходимости закаливаться, как закаливаться, когда начинать закаливание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что такое закаливание, усталость;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основные правила поведения, сохраняющие здоровье.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выполнять правила здорового образа жизни.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общие приёмы решения задач.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своё мнение и позицию.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14.11.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Вредные привычки.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Изучение нового материала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Опасные игрушки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 влиянии вредных привычек на организм человека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Демонстрация таблиц «Вред курения», «Вред алкоголя». </w:t>
            </w:r>
            <w:r>
              <w:rPr>
                <w:rFonts w:eastAsia="MS Mincho" w:cs="Times New Roman" w:ascii="Times New Roman" w:hAnsi="Times New Roman"/>
                <w:spacing w:val="-6"/>
                <w:sz w:val="20"/>
                <w:szCs w:val="20"/>
              </w:rPr>
              <w:t>Рассказ учителя о вредном воздействии на организм алкого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ля и никотина. Выполнение заданий в рабочей тетради. Рассматривание рисунков, подготовленных детьми «Мы не бу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дем курить!» (домашнее задание).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влиянии вредных привычек на организм человека;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Проявлять познавательную инициативу в учебном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18.11.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Когда дом становится опасным.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Первая помощь при травмах.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 Первая помощь при травмах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умения правильно вести себя во время пожара.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Дать понятия об огне как источнике развития человечества, так и о последствиях неаккуратного обращения с ним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основные правила поведения дома;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причины возникновения пожара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оказания первой помощи при мелких травмах.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правильно вести себя во время пожара.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 информации. Строить сообщения в устной форме. Осуществлять анализ объектов с выделением существенных  и несущественных признаков.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Учитывать и координировать в сотрудничестве позиции других людей, отличные  от собственной.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Какие опасности подстерегают детей на дороге. Сигналы регулировщика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правилами дорожного движения.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Повторение ПДД, поведение на дорогах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 и соблюдать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правила дорожного движения.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 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Если случилась беда.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Первая помощь при травме, при ударе молнией.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правилами поведения в чрезвычайных ситуациях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Напомнить и углубить знания детей о правилах поведения во время грозы, при встрече с опасными животными.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повторить ядовитые растения и грибы.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поведения в чрезвычайных ситуациях;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оказания первой помощи при травме, при ударе молнией.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обращаться за помощью.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Опасные животные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Закрепление знаний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правилами поведения во время встречи с опасными животными.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Напомнить и углубить знания детей о правилах поведения во время эпидемий, объяснить о причинах некоторых заболеваний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опасных животных;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поведения во время встречи с опасными животными.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своё мнение и позицию.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речь для регуляции своего действия.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02.12.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Ядовитые грибы и растения.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Углубить знания детей о правилах поведения во время грозы, при встрече с опасными животными.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повторить ядовитые растения и грибы.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Напомнить и углубить знания детей о правилах поведения во время грозы, при встрече с опасными животными.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повторить ядовитые растения и грибы.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съедобные и ядовитые грибы;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ядовитые растения.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Учитывать установленные правила в планировании и контроле способа решения.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Применять установленные правила.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05.12.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Что нужно знать о болезнях.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Грипп. Аллергия.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признаками заболевания гриппом;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возникновения аллергии.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Как оказывать помощь при головных болях, болях в животе,  носовых кровотечениях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признаки заболевания гриппом;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признаки возникновения аллергии.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09.12.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Если болит живот, голова.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Носовое кровотечение.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Домашняя аптечка.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Закрепление знаний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Первая помощь при кровоечении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оказывать помощь при носовом кровотечении.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Как оказывать помощь при головных болях, болях в животе,  носовых кровотечениях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признаки заболеваний;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что лекарства нельзя применять без разрешения врача.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оказывать помощь при носовом кровотечении.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12.12.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43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Человек - часть природы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1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02.12.</w:t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Чем человек отличается от животных.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теориями происхождения человека.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теориями происхождения человека.Передача отношения человека к природе в верованиях, искусстве, литературе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признаки характерные для человека (в отличие от животных)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Адекватно воспринимать предложения и оценку учителей, товарищей, родителей. 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свои затруднения, задавать вопросы.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16.12.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 рождения до старости.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Почему пожилым людям нужна твоя помощь.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  применять в повседневной жизни правила нравственного поведения с пожилыми людьми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Человек и его здоровье. Правила здорового образа жизни.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граждан России;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  применять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повседневной жизни правила нравственного поведения с пожилыми людьми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Различать способ и результат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19.12.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Что необходимо для роста и развития человека.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умения выполнять правила здорового образа жизни.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теориями происхождения человека.</w:t>
            </w:r>
            <w:r>
              <w:rPr>
                <w:rFonts w:eastAsia="MS Mincho" w:cs="Times New Roman" w:ascii="Times New Roman" w:hAnsi="Times New Roman"/>
                <w:i/>
                <w:iCs/>
                <w:sz w:val="20"/>
                <w:szCs w:val="20"/>
              </w:rPr>
              <w:t xml:space="preserve"> . 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Передача отношения человека к природе в верованиях, искусстве, литературе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выполнять правила здорового образа жизни.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Ставить и формулировать проблемы.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23.12.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Человек среди людей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6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Человек и его здоровье. Правила здорового образа жизни. </w:t>
            </w:r>
          </w:p>
        </w:tc>
        <w:tc>
          <w:tcPr>
            <w:tcW w:w="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26.12</w:t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Поговорим о доброте.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Что такое справедливость.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Нетрадиционная форма проведения урока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правилами нравственного поведения.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Учить  общаться.  Почему нужно избегать общения с незнакомыми людьми.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что такое доброта, справедливость;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нравственного поведения.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Проявлять познавательную инициативу в учебном сотрудничестве*.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Умеешь ли общаться.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Учить  общаться.  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Учить  общаться.  Почему нужно избегать общения с незнакомыми людьми.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правила общения нравственного поведения(в отношении к детям, взрослым, знакомым и незнакомым)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Соотносить правильность выбора с требованиями конкретной задачи. 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Избегай общения с незнакомыми людьми.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Контрольный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Учить  общаться.  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Учить  общаться.  Почему нужно избегать общения с незнакомыми людьми.</w:t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познавательного материала, сообщаемого в устной форме, выделять существенную информацию.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Проявлять познавательную инициативу.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16.01.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mallCaps/>
                <w:sz w:val="20"/>
                <w:szCs w:val="20"/>
              </w:rPr>
              <w:t>Родная страна: от края до края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Природные зоны России. Арктика.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природными зонами Арктики, их особенностями: климат, растительность, животный мир, труд людей.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людей. ,показывать на карте природные зоны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природные зоны России;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особенности каждой зоны;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отличительные особенности зоны, растительного и животного мира;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находить на карте данную зону;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характеризовать природные зоны России по плану: расположение, климатические условия, растительный и животный мир, занятия населения.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формулировать собственное мнение и позицию.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20.01.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Зона тундры.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природными зонами тундры, их особенностями: климат, растительность, животный мир, труд людей.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 ,показывать на карте природные зоны</w:t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23.01.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Тайга.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природными зонами тайги, их особенностями: климат, растительность, животный мир, труд людей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собственное мнение и позицию.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27.01.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Смешанные леса.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 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свои затруднения; ставить вопросы; строить понятные для партнёра высказывания.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Степь.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природными зонами степи, их особенностями: климат, растительность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03.02.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Пустыня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Влажные субтропики.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природными зонами пустыни,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П.  Осуществлять поиск необходимой информации для выполнения учебных заданий с использованием различных источников.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Учитывать и координировать в сотрудничестве позиции других людей, отличные  от собственной.Допускать возможность существования у партнёров различных точек зрения, не совпадающих с собственной.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06.02.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Природные зоны.  Обобщение.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Урок обобщения и закрепления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Самостоятельно создавать алгоритм деятельности.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Адекватно воспринимать предложения и оценку учителей, товарищей, родителей.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10.02.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Почвы России.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со строением разных видов почвы, плодородными почвами.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со строением разных видов почвы, плодородными почвами.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значение почвы в природе и в жизни людей;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-особенности почв России;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-как охраняются природные богатства.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Различать способ и результат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13.02.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Рельеф  России.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рельефом   России.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рельефом   России. Учить показывать на карте.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особенности рельефа России;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что такое равнина;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равнины России.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показывать равнины России на карте.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17.02.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 возникали и строились города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особенностями архитектуры Древней Руси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Знакомство с особенностями архитектуры Древней Руси, с русской иконописью. Памятники архитектуры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историю своей страны;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как возникали и строились города;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как появлялись улицы.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Проявлять познавательную инициативу в учебном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20.02.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Россия и её соседи.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Япония. Китай.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соседними государствами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соседними государствами: их географическое положение, климат, растительный и животный мир, экономическое развитие, культуру народа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соседей России;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границы соседних государств;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особенности географического положения,  природы, труда и культуры народа.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показывать на карте границы России, некоторые города России;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находить и показывать на карте Японию, Китай, Финляндию, Данию.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Ставить и формулировать проблемы.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своё мнение и позицию.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24.02.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Финляндия. 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Королевство Дания.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соседними государствами: их географическое положение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Познакомить с соседними государствами: их географическое положение, климат, растительный и животный мир, экономическое развитие, культуру народа</w:t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свои затруднения.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Человек – творец культурных ценностей     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Что такое культура.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Как возникла письменность.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 с понятиями «грамота», «летопись», «очевидец».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Знакомство с понятиями «грамота», «летопись», «очевидец». Расширение знаний об истории создания летописей и творчестве летописцев. 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Называть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основных правителей российского государства (князь, первый царь, первый и последний император).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как возникла письменность на Руси;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что такое летопись.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Вносить необходимые дополнения и изменения в план и способ действия.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02.03.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Образование – часть культуры общества. Владимир Мономах и его «Поучение».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Первая азбука.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историей появления первой азбуки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Первые школы на Руси. Азбука братьев Кирилла и Мефодия. Первые печатные книги. Иван Федоров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историю появления первых школ.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историю книг,  первой азбуки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Ставить и формулировать проблемы. Строить рассуждения в форме простых суждений об объекте.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05.03.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Чему и как учились в России при Петре </w:t>
            </w:r>
            <w:r>
              <w:rPr>
                <w:rFonts w:eastAsia="Symbol" w:cs="Symbol" w:ascii="Symbol" w:hAnsi="Symbol"/>
                <w:sz w:val="20"/>
                <w:szCs w:val="20"/>
              </w:rPr>
              <w:t>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Образование после Петра </w:t>
            </w:r>
            <w:r>
              <w:rPr>
                <w:rFonts w:eastAsia="Symbol" w:cs="Symbol" w:ascii="Symbol" w:hAnsi="Symbol"/>
                <w:sz w:val="20"/>
                <w:szCs w:val="20"/>
              </w:rPr>
              <w:t>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 с реформами в образовании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Просвещение в России при Петре Iи 2.. Знакомство с реформами в образовании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о просвещении в России при  Петре </w:t>
            </w:r>
            <w:r>
              <w:rPr>
                <w:rFonts w:eastAsia="Symbol" w:cs="Symbol" w:ascii="Symbol" w:hAnsi="Symbol"/>
                <w:sz w:val="20"/>
                <w:szCs w:val="20"/>
              </w:rPr>
              <w:t>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как развивалось образование после  правления  Петром  </w:t>
            </w:r>
            <w:r>
              <w:rPr>
                <w:rFonts w:eastAsia="Symbol" w:cs="Symbol" w:ascii="Symbol" w:hAnsi="Symbol"/>
                <w:sz w:val="20"/>
                <w:szCs w:val="20"/>
              </w:rPr>
              <w:t>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Проявлять  познавательную инициативу в учебном сотрудничестве*.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09.03.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Михаил  Васильевич Ломоносов.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 первых университетах в России.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Первые университеты в России. М. В. Ломоносов 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М.В. Ломоносове и его заслуги.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Выделять и формулировать то, что уже усвоено и что ещё нужно усвоить.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12.03.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Русское искусство до 18 века.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Русская икона.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особенностями русского искусства до 18 века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Знакомство с особенностями архитектуры Древней Руси, с русской иконописью. Памятники архитектуры (зодчества) Древней Руси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особенности русского искусства до 18 века;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историю русской иконы;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имена выдающихся русских иконописцев.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Устанавливать соответствие полученного результата поставленной цели.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Музыка в Древней Руси.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особенностями музыки Древней Руси;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обрядовые праздники.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Памятники архитектуры (зодчества) Древней Руси. Знакомство с фольклорным творчеством русского народа. Русская народная песня и ее разновидности. </w:t>
            </w:r>
            <w:r>
              <w:rPr>
                <w:rFonts w:eastAsia="MS Mincho" w:cs="Times New Roman" w:ascii="Times New Roman" w:hAnsi="Times New Roman"/>
                <w:color w:val="000000"/>
                <w:spacing w:val="6"/>
                <w:sz w:val="20"/>
                <w:szCs w:val="20"/>
              </w:rPr>
              <w:t xml:space="preserve">Слушание отрывков духовной музыки. Объяснение учителя: какую музыку называют духовной. Работа с рубрикой </w:t>
            </w:r>
            <w:r>
              <w:rPr>
                <w:rFonts w:eastAsia="MS Mincho" w:cs="Times New Roman" w:ascii="Times New Roman" w:hAnsi="Times New Roman"/>
                <w:color w:val="000000"/>
                <w:spacing w:val="5"/>
                <w:sz w:val="20"/>
                <w:szCs w:val="20"/>
              </w:rPr>
              <w:t>«Выскажи предположение», анализ народных песен (определение настроения, темы, выразительных средств)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особенности музыки Древней Руси;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обрядовые праздники.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Использовать речь для регуляции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Искусство России 18 века.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Архитектура.  Живопись.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архитектурными сооружениями данного исторического периода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Знакомство с архитектурными сооружениями данного исторического периода, биографическими сведениями и творчеством выдающихся русских архитекторов. Выразительные особенности зодчества и градостроения. Художники XVIII века и их творчество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имена выдающихся художников, архитекторов, и их произведения.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находить дополнительный материал.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Осознанно и произвольно строить сообщения в устной форме.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обращаться за помощью.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Искусство России 18 века.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Государственный публичный театр.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ОБЖ Ориентирование на местности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 театральном искусстве 18 века.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Художники XVIII века и их творчество. Появление первого в России театра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театральном искусстве 18 века.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Устанавливать соответствие полученного результата поставленной цели.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речь для регуляции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02.04.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Золотой век русской культуры 19 века. Поэты и писатели 19 века. А.С. Пушкин.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Расширить  знания о  жизни и творчестве А.С.Пушкина, Н.А.Некрасова, Л.Н.Толстого.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Расширение знаний о жизни и творчестве </w:t>
              <w:br/>
              <w:t>А. С. Пушкина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поэтов и писателей 19 века.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Расширить  знания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 жизни и творчестве А.С.Пушкина, Н.А.Некрасова, Л.Н.Толстого.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Поэты и писатели 19 века.  Н.А.Некрасов .   Л.Н.Толстой.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Расширить  знания о  жизни и творчестве А.С.Пушкина, Н.А.Некрасова, Л.Н.Толстого.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Творчество отечественных писателей и поэтов: В. И. Даль,</w:t>
              <w:br/>
              <w:t xml:space="preserve">В. А. Жуковский, </w:t>
              <w:br/>
              <w:t xml:space="preserve">Н. А. Некрасов, Л. Н. Толстой, 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А. П. Чехов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09.04.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Композиторы 19 века.  М.И.Глинка.   П.И.Чайковский.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 понятием «опера»;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 великими композиторами 19 века: М.И. Глинка, П.И.Чайковский.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color w:val="000000"/>
                <w:spacing w:val="10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color w:val="000000"/>
                <w:spacing w:val="10"/>
                <w:sz w:val="20"/>
                <w:szCs w:val="20"/>
              </w:rPr>
              <w:t>Рассказ учителя о великих ком</w:t>
            </w:r>
            <w:r>
              <w:rPr>
                <w:rFonts w:eastAsia="MS Mincho" w:cs="Times New Roman" w:ascii="Times New Roman" w:hAnsi="Times New Roman"/>
                <w:spacing w:val="10"/>
                <w:sz w:val="20"/>
                <w:szCs w:val="20"/>
              </w:rPr>
              <w:t xml:space="preserve">позиторах М.И. Глинке и 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П.И. Чайковском. Обсуждение проблем-ных вопросов: «По</w:t>
            </w:r>
            <w:r>
              <w:rPr>
                <w:rFonts w:eastAsia="MS Mincho" w:cs="Times New Roman" w:ascii="Times New Roman" w:hAnsi="Times New Roman"/>
                <w:spacing w:val="4"/>
                <w:sz w:val="20"/>
                <w:szCs w:val="20"/>
              </w:rPr>
              <w:t>чему музыку этих композиторов знают во всем мире?»,По</w:t>
            </w:r>
            <w:r>
              <w:rPr>
                <w:rFonts w:eastAsia="MS Mincho" w:cs="Times New Roman" w:ascii="Times New Roman" w:hAnsi="Times New Roman"/>
                <w:spacing w:val="6"/>
                <w:sz w:val="20"/>
                <w:szCs w:val="20"/>
              </w:rPr>
              <w:t xml:space="preserve">чему Глинка написал оперу «Иван Сусанин?» Слушание 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музыки (по выбору учителя</w:t>
            </w:r>
            <w:r>
              <w:rPr>
                <w:rFonts w:eastAsia="MS Mincho" w:cs="Times New Roman" w:ascii="Times New Roman" w:hAnsi="Times New Roman"/>
                <w:b/>
                <w:bCs/>
                <w:sz w:val="20"/>
                <w:szCs w:val="20"/>
              </w:rPr>
              <w:t>).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pacing w:val="10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 xml:space="preserve">Рассказ учителя о композиторах 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  <w:lang w:val="en-US"/>
              </w:rPr>
              <w:t>XX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 xml:space="preserve"> века. Музыкальная иг</w:t>
            </w:r>
            <w:r>
              <w:rPr>
                <w:rFonts w:eastAsia="MS Mincho" w:cs="Times New Roman" w:ascii="Times New Roman" w:hAnsi="Times New Roman"/>
                <w:spacing w:val="-3"/>
                <w:sz w:val="20"/>
                <w:szCs w:val="20"/>
              </w:rPr>
              <w:t xml:space="preserve">ра «Знаем ли мы музыку для детей?» (домашнее задание). 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Слушание музыки современных детских композиторов (по выбору учителя). Выполнение заданий в учебнике и в рабочей тетради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понятие «опера»;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великих композиторов 19 века: М.И. Глинка, П.И.Чайковский.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Расширить  знания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их  жизни и творчестве.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Формулировать своё мнение и позицию.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Художники 19 века.  В.А.Тропинин. И.Е.Репин.  И.И.Левитан.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Расширить  знания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их  жизни и творчестве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pacing w:val="-1"/>
                <w:sz w:val="20"/>
                <w:szCs w:val="20"/>
              </w:rPr>
              <w:t xml:space="preserve">Рассматривание репродукций картин А.Г. Венецианова и 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 xml:space="preserve">В.А. Тропинина. Оживление представлений детей: ответ на 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>вопрос, какой портрет называют «парадным». Работа с руб</w:t>
            </w:r>
            <w:r>
              <w:rPr>
                <w:rFonts w:eastAsia="MS Mincho" w:cs="Times New Roman" w:ascii="Times New Roman" w:hAnsi="Times New Roman"/>
                <w:spacing w:val="-3"/>
                <w:sz w:val="20"/>
                <w:szCs w:val="20"/>
              </w:rPr>
              <w:t>рикой «Картинная галерея». Обсуждение сочинений учащихся «Художники-передвижники» (домашнее задание)</w:t>
            </w:r>
            <w:r>
              <w:rPr>
                <w:rFonts w:eastAsia="MS Mincho" w:cs="Times New Roman" w:ascii="Times New Roman" w:hAnsi="Times New Roman"/>
                <w:spacing w:val="-5"/>
                <w:sz w:val="20"/>
                <w:szCs w:val="20"/>
              </w:rPr>
              <w:t xml:space="preserve"> Рассказ учителя об И.И Левитане и его творчестве. Рассматривание репродукций картин художника. Обсуждение те</w:t>
            </w:r>
            <w:r>
              <w:rPr>
                <w:rFonts w:eastAsia="MS Mincho" w:cs="Times New Roman" w:ascii="Times New Roman" w:hAnsi="Times New Roman"/>
                <w:spacing w:val="-4"/>
                <w:sz w:val="20"/>
                <w:szCs w:val="20"/>
              </w:rPr>
              <w:t>кста рубрики «Жил на свете человек».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Расширить  знания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их  жизни и творчестве.- художников 19 века: В.А.Тропинин,  И.Е.Репин,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И.И.Левитан.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Расширить  знания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их  жизни и творчестве.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К. Формулировать свои затруднения.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Достаточно точно,  последовательно и полно передавать партнёру необходимую информацию как ориентир для построения действий.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16.04.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Искусство России 20 века.Художники нашего села.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искусством России 20 века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Архитектура и изобразительное искусство ХХ века. Архитектурные памятники нашего города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художников, композиторов, писателей 20 века;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художников нашего села.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Человек – защитник своего Отечества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Героические страницы истории нашей Родины.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Изучить  события из истории отечества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Человек – воин. Почему люди воюют. Борьба славян с половцами. </w:t>
            </w:r>
            <w:r>
              <w:rPr>
                <w:rFonts w:eastAsia="MS Mincho" w:cs="Times New Roman" w:ascii="Times New Roman" w:hAnsi="Times New Roman"/>
                <w:caps/>
                <w:sz w:val="20"/>
                <w:szCs w:val="20"/>
              </w:rPr>
              <w:t>п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редставление о кочевниках, половцах. Александр Невский и победа над шведскими и немецкими рыцарями. Монгольское иго и борьба русских людей за независимость </w:t>
            </w:r>
            <w:r>
              <w:rPr>
                <w:rFonts w:eastAsia="MS Mincho" w:cs="Times New Roman" w:ascii="Times New Roman" w:hAnsi="Times New Roman"/>
                <w:caps/>
                <w:sz w:val="20"/>
                <w:szCs w:val="20"/>
              </w:rPr>
              <w:t>р</w:t>
            </w: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одины. Куликовская битва. Дмитрий Донской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изученные события из истории отечества;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основные причины возникновения войн.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Принимать и сохранять учебную задачу.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Битва на Чудском озере.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 битве русских воинов со шведами на Чадском озере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Борьба русского народа с польскими интервентами, причины завоевательной политики поляков. Заочная экскурсия по маршруту ополчения 1612 года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битве русских воинов со шведами на Чадском озере.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Иметь представление о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полководческом таланте Александра Невского.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Учиться высказывать своё предположение.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Куликовская битва.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 битве русских воинов с золотой ордой на  Куликовском  поле.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Борьба русского народа с польскими интервентами, причины завоевательной политики поляков. Заочная экскурсия по маршруту ополчения 1612 года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битве русских воинов с золотой ордой на  Куликовском  поле.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Учитывать установленные правила в планировании и контроле способа решения.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Отечественная война 1812 года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представление о полководческом таланте М.И.Кутузова.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 xml:space="preserve">Отечественная война 1812 года, победа русских войск на Бородинском поле. Знакомство с литературными произведениями, посвященными этому событию. 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М. И. Кутузов.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Партизанская война 1812 года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войне с Наполеоном;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победе русских войск на Бородинском поле.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Иметь представление о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полководческом таланте М.И.Кутузова.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Узнавать государственную символику Российской Федерации и своего региона.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Перерабатывать полученную информацию: делать выводы в результате совместной работы всего класса.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04.05.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Великая отечественная война 1941 – 1945 годов. Битва под Москвой.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Сталинградская битва.</w:t>
            </w:r>
          </w:p>
          <w:p>
            <w:pPr>
              <w:pStyle w:val="Normal"/>
              <w:widowControl w:val="false"/>
              <w:spacing w:lineRule="atLeast" w:line="2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55555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Великая Отечественная война, борьба русского народа с фашистскими захватчиками. Главные сражения советской армии с фашистами. Памятники Славы в нашем городе. Ордена и медали Великой Отечественной войны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борьбе русского народа с фашистскими захватчиками;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о битве под Москвой;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 Сталинградской битве;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помощи местного населения в годы войны;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о партизанском движении.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рассказывать о событиях, подвигах, сражениях русского народа в разные периоды войны.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Великая отечественная война 1941 – 1945 годов.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Победа советского народа. Герои земляки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Рассказывать о событиях, подвигах, сражениях русского народа в разные периоды войны.</w:t>
            </w:r>
          </w:p>
        </w:tc>
        <w:tc>
          <w:tcPr>
            <w:tcW w:w="32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Перерабатывать полученную информацию.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11.05.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Гражданин и государство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4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Мы живём в Российском государстве.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правами и обязанностями гражданина России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Повторение и систематизирование знаний по теме «Древняя Русь, Россия»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называть права и обязанности гражданина России.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Узнавать государственную символику Российской Федерации и своего региона.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Перерабатывать полученную информацию: делать выводы в результате совместной работы всего класса. 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14.05.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  <w:bookmarkStart w:id="0" w:name="_GoBack"/>
            <w:bookmarkStart w:id="1" w:name="_GoBack"/>
            <w:bookmarkEnd w:id="1"/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Права и обязанности граждан России.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Закрепить знания о правах и обязанностях граждан России.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Гражданин и государство. Права и обязанности граждан России.</w:t>
            </w:r>
          </w:p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eastAsia="MS Mincho" w:ascii="Times New Roman" w:hAnsi="Times New Roman"/>
                <w:sz w:val="20"/>
                <w:szCs w:val="20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-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государственную символику России.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символику  родного села.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18.05.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Символы нашего государства.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ОБЖ Безопасная переправа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Повторить государственную символику – герб, флаг, гимн родной страны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MS Mincho" w:cs="Times New Roman" w:ascii="Times New Roman" w:hAnsi="Times New Roman"/>
                <w:sz w:val="20"/>
                <w:szCs w:val="20"/>
              </w:rPr>
              <w:t>Государственная символика – герб, флаг, гимн родной страны. Декларация прав человека (ознакомление)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Знать: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 называть права и обязанности гражданина России.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Р.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речь для регуляции для регуляции своего действия</w:t>
            </w:r>
          </w:p>
          <w:p>
            <w:pPr>
              <w:pStyle w:val="11"/>
              <w:spacing w:lineRule="atLeast" w:line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 Строить  монологическое высказывание.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21.05.</w:t>
            </w:r>
          </w:p>
        </w:tc>
        <w:tc>
          <w:tcPr>
            <w:tcW w:w="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5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6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48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65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6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tLeast" w:line="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="0" w:after="0"/>
        <w:jc w:val="both"/>
        <w:rPr/>
      </w:pPr>
      <w:r>
        <w:rPr/>
      </w:r>
    </w:p>
    <w:sectPr>
      <w:footerReference w:type="default" r:id="rId8"/>
      <w:type w:val="nextPage"/>
      <w:pgSz w:orient="landscape" w:w="16838" w:h="11906"/>
      <w:pgMar w:left="1134" w:right="1134" w:header="0" w:top="719" w:footer="709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Georg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27029919"/>
    </w:sdtPr>
    <w:sdtContent>
      <w:p>
        <w:pPr>
          <w:pStyle w:val="Style25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  <w:p>
        <w:pPr>
          <w:pStyle w:val="Style25"/>
          <w:tabs>
            <w:tab w:val="center" w:pos="4677" w:leader="none"/>
            <w:tab w:val="right" w:pos="9355" w:leader="none"/>
          </w:tabs>
          <w:spacing w:before="0" w:after="200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565454536"/>
    </w:sdtPr>
    <w:sdtContent>
      <w:p>
        <w:pPr>
          <w:pStyle w:val="Style25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49</w:t>
        </w:r>
        <w:r>
          <w:rPr/>
          <w:fldChar w:fldCharType="end"/>
        </w:r>
      </w:p>
      <w:p>
        <w:pPr>
          <w:pStyle w:val="Style25"/>
          <w:tabs>
            <w:tab w:val="center" w:pos="4677" w:leader="none"/>
            <w:tab w:val="right" w:pos="9355" w:leader="none"/>
          </w:tabs>
          <w:spacing w:before="0" w:after="200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ind w:left="1109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bullet"/>
      <w:lvlText w:val=""/>
      <w:lvlJc w:val="left"/>
      <w:pPr>
        <w:ind w:left="1114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bullet"/>
      <w:lvlText w:val=""/>
      <w:lvlJc w:val="left"/>
      <w:pPr>
        <w:ind w:left="198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75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73cef"/>
    <w:pPr>
      <w:widowControl/>
      <w:bidi w:val="0"/>
      <w:spacing w:lineRule="auto" w:line="276" w:before="0" w:after="20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link w:val="1"/>
    <w:uiPriority w:val="99"/>
    <w:qFormat/>
    <w:locked/>
    <w:rsid w:val="009a56c2"/>
    <w:rPr>
      <w:sz w:val="22"/>
      <w:szCs w:val="22"/>
      <w:lang w:val="ru-RU" w:eastAsia="ru-RU"/>
    </w:rPr>
  </w:style>
  <w:style w:type="character" w:styleId="FontStyle14" w:customStyle="1">
    <w:name w:val="Font Style14"/>
    <w:uiPriority w:val="99"/>
    <w:qFormat/>
    <w:rsid w:val="009a56c2"/>
    <w:rPr>
      <w:rFonts w:ascii="Georgia" w:hAnsi="Georgia" w:cs="Georgia"/>
      <w:sz w:val="20"/>
      <w:szCs w:val="20"/>
    </w:rPr>
  </w:style>
  <w:style w:type="character" w:styleId="Style15" w:customStyle="1">
    <w:name w:val="Схема документа Знак"/>
    <w:link w:val="a4"/>
    <w:uiPriority w:val="99"/>
    <w:semiHidden/>
    <w:qFormat/>
    <w:locked/>
    <w:rsid w:val="005c005c"/>
    <w:rPr>
      <w:rFonts w:ascii="Times New Roman" w:hAnsi="Times New Roman" w:cs="Times New Roman"/>
      <w:sz w:val="2"/>
      <w:szCs w:val="2"/>
      <w:lang w:eastAsia="en-US"/>
    </w:rPr>
  </w:style>
  <w:style w:type="character" w:styleId="1" w:customStyle="1">
    <w:name w:val="Без интервала Знак1"/>
    <w:link w:val="a6"/>
    <w:uiPriority w:val="99"/>
    <w:qFormat/>
    <w:locked/>
    <w:rsid w:val="00f9077a"/>
    <w:rPr>
      <w:sz w:val="22"/>
      <w:szCs w:val="22"/>
      <w:lang w:val="ru-RU" w:eastAsia="en-US"/>
    </w:rPr>
  </w:style>
  <w:style w:type="character" w:styleId="FooterChar" w:customStyle="1">
    <w:name w:val="Footer Char"/>
    <w:uiPriority w:val="99"/>
    <w:semiHidden/>
    <w:qFormat/>
    <w:locked/>
    <w:rsid w:val="005c005c"/>
    <w:rPr>
      <w:lang w:eastAsia="en-US"/>
    </w:rPr>
  </w:style>
  <w:style w:type="character" w:styleId="Style16" w:customStyle="1">
    <w:name w:val="Нижний колонтитул Знак"/>
    <w:link w:val="a9"/>
    <w:uiPriority w:val="99"/>
    <w:qFormat/>
    <w:locked/>
    <w:rsid w:val="00c17472"/>
    <w:rPr>
      <w:rFonts w:ascii="Calibri" w:hAnsi="Calibri" w:cs="Calibri"/>
      <w:sz w:val="22"/>
      <w:szCs w:val="22"/>
      <w:lang w:val="ru-RU" w:eastAsia="ru-RU"/>
    </w:rPr>
  </w:style>
  <w:style w:type="character" w:styleId="C3" w:customStyle="1">
    <w:name w:val="c3"/>
    <w:uiPriority w:val="99"/>
    <w:qFormat/>
    <w:rsid w:val="00c17472"/>
    <w:rPr/>
  </w:style>
  <w:style w:type="character" w:styleId="2" w:customStyle="1">
    <w:name w:val="Основной текст с отступом 2 Знак"/>
    <w:link w:val="2"/>
    <w:uiPriority w:val="99"/>
    <w:semiHidden/>
    <w:qFormat/>
    <w:locked/>
    <w:rsid w:val="005c005c"/>
    <w:rPr>
      <w:lang w:eastAsia="en-US"/>
    </w:rPr>
  </w:style>
  <w:style w:type="character" w:styleId="Style17">
    <w:name w:val="Интернет-ссылка"/>
    <w:uiPriority w:val="99"/>
    <w:rsid w:val="005a02e0"/>
    <w:rPr>
      <w:color w:val="0000FF"/>
      <w:u w:val="single"/>
    </w:rPr>
  </w:style>
  <w:style w:type="character" w:styleId="BalloonTextChar" w:customStyle="1">
    <w:name w:val="Balloon Text Char"/>
    <w:uiPriority w:val="99"/>
    <w:semiHidden/>
    <w:qFormat/>
    <w:locked/>
    <w:rsid w:val="003d1843"/>
    <w:rPr>
      <w:rFonts w:ascii="Times New Roman" w:hAnsi="Times New Roman" w:cs="Times New Roman"/>
      <w:sz w:val="2"/>
      <w:szCs w:val="2"/>
      <w:lang w:eastAsia="en-US"/>
    </w:rPr>
  </w:style>
  <w:style w:type="character" w:styleId="Style18" w:customStyle="1">
    <w:name w:val="Текст выноски Знак"/>
    <w:link w:val="ac"/>
    <w:uiPriority w:val="99"/>
    <w:semiHidden/>
    <w:qFormat/>
    <w:locked/>
    <w:rsid w:val="00a9160e"/>
    <w:rPr>
      <w:rFonts w:ascii="Tahoma" w:hAnsi="Tahoma" w:cs="Tahoma"/>
      <w:sz w:val="16"/>
      <w:szCs w:val="16"/>
      <w:lang w:val="ru-RU" w:eastAsia="en-US"/>
    </w:rPr>
  </w:style>
  <w:style w:type="character" w:styleId="Style19" w:customStyle="1">
    <w:name w:val="Верхний колонтитул Знак"/>
    <w:basedOn w:val="DefaultParagraphFont"/>
    <w:link w:val="af0"/>
    <w:uiPriority w:val="99"/>
    <w:semiHidden/>
    <w:qFormat/>
    <w:rsid w:val="003e34a0"/>
    <w:rPr>
      <w:rFonts w:cs="Calibri"/>
      <w:sz w:val="22"/>
      <w:szCs w:val="22"/>
      <w:lang w:eastAsia="en-US"/>
    </w:rPr>
  </w:style>
  <w:style w:type="character" w:styleId="ListLabel1">
    <w:name w:val="ListLabel 1"/>
    <w:qFormat/>
    <w:rPr>
      <w:rFonts w:ascii="Times New Roman" w:hAnsi="Times New Roman" w:cs="Symbol"/>
      <w:sz w:val="24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eastAsia="Times New Roman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ascii="Times New Roman" w:hAnsi="Times New Roman" w:cs="Symbol"/>
      <w:sz w:val="24"/>
    </w:rPr>
  </w:style>
  <w:style w:type="character" w:styleId="ListLabel29">
    <w:name w:val="ListLabel 29"/>
    <w:qFormat/>
    <w:rPr>
      <w:rFonts w:ascii="Times New Roman" w:hAnsi="Times New Roman" w:cs="Symbol"/>
      <w:sz w:val="24"/>
    </w:rPr>
  </w:style>
  <w:style w:type="character" w:styleId="ListLabel30">
    <w:name w:val="ListLabel 30"/>
    <w:qFormat/>
    <w:rPr>
      <w:rFonts w:ascii="Times New Roman" w:hAnsi="Times New Roman" w:cs="Symbol"/>
      <w:sz w:val="24"/>
    </w:rPr>
  </w:style>
  <w:style w:type="character" w:styleId="ListLabel31">
    <w:name w:val="ListLabel 31"/>
    <w:qFormat/>
    <w:rPr>
      <w:rFonts w:ascii="Times New Roman" w:hAnsi="Times New Roman" w:cs="Symbol"/>
      <w:sz w:val="24"/>
    </w:rPr>
  </w:style>
  <w:style w:type="character" w:styleId="ListLabel32">
    <w:name w:val="ListLabel 32"/>
    <w:qFormat/>
    <w:rPr>
      <w:rFonts w:ascii="Times New Roman" w:hAnsi="Times New Roman" w:cs="Symbol"/>
      <w:sz w:val="24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Wingdings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Wingdings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Wingdings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Wingdings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Wingdings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Wingdings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Wingdings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Wingdings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Wingdings"/>
    </w:rPr>
  </w:style>
  <w:style w:type="character" w:styleId="ListLabel60">
    <w:name w:val="ListLabel 60"/>
    <w:qFormat/>
    <w:rPr>
      <w:rFonts w:ascii="Times New Roman" w:hAnsi="Times New Roman" w:cs="Times New Roman"/>
      <w:sz w:val="24"/>
      <w:szCs w:val="24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Без интервала1"/>
    <w:link w:val="a3"/>
    <w:uiPriority w:val="99"/>
    <w:qFormat/>
    <w:rsid w:val="009a56c2"/>
    <w:pPr>
      <w:widowControl/>
      <w:bidi w:val="0"/>
      <w:jc w:val="left"/>
    </w:pPr>
    <w:rPr>
      <w:rFonts w:cs="Calibri" w:ascii="Calibri" w:hAnsi="Calibri" w:eastAsia="Calibri"/>
      <w:color w:val="auto"/>
      <w:kern w:val="0"/>
      <w:sz w:val="22"/>
      <w:szCs w:val="22"/>
      <w:lang w:val="ru-RU" w:eastAsia="ru-RU" w:bidi="ar-SA"/>
    </w:rPr>
  </w:style>
  <w:style w:type="paragraph" w:styleId="DocumentMap">
    <w:name w:val="Document Map"/>
    <w:basedOn w:val="Normal"/>
    <w:link w:val="a5"/>
    <w:uiPriority w:val="99"/>
    <w:semiHidden/>
    <w:qFormat/>
    <w:rsid w:val="00650ebf"/>
    <w:pPr>
      <w:shd w:val="clear" w:color="auto" w:fill="000080"/>
    </w:pPr>
    <w:rPr>
      <w:rFonts w:cs="Times New Roman"/>
      <w:sz w:val="2"/>
      <w:szCs w:val="2"/>
    </w:rPr>
  </w:style>
  <w:style w:type="paragraph" w:styleId="ListParagraph1" w:customStyle="1">
    <w:name w:val="List Paragraph1"/>
    <w:basedOn w:val="Normal"/>
    <w:uiPriority w:val="99"/>
    <w:qFormat/>
    <w:rsid w:val="00f9077a"/>
    <w:pPr>
      <w:ind w:left="720" w:hanging="0"/>
    </w:pPr>
    <w:rPr>
      <w:rFonts w:eastAsia="Times New Roman"/>
    </w:rPr>
  </w:style>
  <w:style w:type="paragraph" w:styleId="NoSpacing">
    <w:name w:val="No Spacing"/>
    <w:link w:val="10"/>
    <w:uiPriority w:val="99"/>
    <w:qFormat/>
    <w:rsid w:val="00f9077a"/>
    <w:pPr>
      <w:widowControl/>
      <w:bidi w:val="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ru-RU" w:bidi="ar-SA"/>
    </w:rPr>
  </w:style>
  <w:style w:type="paragraph" w:styleId="NormalWeb">
    <w:name w:val="Normal (Web)"/>
    <w:basedOn w:val="Normal"/>
    <w:uiPriority w:val="99"/>
    <w:qFormat/>
    <w:rsid w:val="00f9077a"/>
    <w:pPr>
      <w:spacing w:lineRule="auto" w:line="240" w:before="0" w:after="0"/>
      <w:ind w:left="75" w:right="75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5">
    <w:name w:val="Footer"/>
    <w:basedOn w:val="Normal"/>
    <w:link w:val="aa"/>
    <w:uiPriority w:val="99"/>
    <w:rsid w:val="00c17472"/>
    <w:pPr>
      <w:tabs>
        <w:tab w:val="clear" w:pos="708"/>
        <w:tab w:val="center" w:pos="4677" w:leader="none"/>
        <w:tab w:val="right" w:pos="9355" w:leader="none"/>
      </w:tabs>
    </w:pPr>
    <w:rPr>
      <w:lang w:eastAsia="ru-RU"/>
    </w:rPr>
  </w:style>
  <w:style w:type="paragraph" w:styleId="BodyTextIndent2">
    <w:name w:val="Body Text Indent 2"/>
    <w:basedOn w:val="Normal"/>
    <w:link w:val="20"/>
    <w:uiPriority w:val="99"/>
    <w:qFormat/>
    <w:rsid w:val="005c2b74"/>
    <w:pPr>
      <w:spacing w:lineRule="auto" w:line="240" w:before="0" w:after="0"/>
      <w:ind w:firstLine="720"/>
      <w:jc w:val="both"/>
    </w:pPr>
    <w:rPr>
      <w:sz w:val="20"/>
      <w:szCs w:val="20"/>
    </w:rPr>
  </w:style>
  <w:style w:type="paragraph" w:styleId="BalloonText">
    <w:name w:val="Balloon Text"/>
    <w:basedOn w:val="Normal"/>
    <w:link w:val="ad"/>
    <w:uiPriority w:val="99"/>
    <w:semiHidden/>
    <w:qFormat/>
    <w:rsid w:val="00a9160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34a0"/>
    <w:pPr>
      <w:widowControl w:val="false"/>
      <w:shd w:val="clear" w:color="auto" w:fill="FFFFFF"/>
      <w:spacing w:lineRule="auto" w:line="240" w:before="0" w:after="0"/>
      <w:ind w:left="720" w:firstLine="312"/>
      <w:contextualSpacing/>
      <w:jc w:val="center"/>
    </w:pPr>
    <w:rPr>
      <w:rFonts w:ascii="Times New Roman" w:hAnsi="Times New Roman" w:eastAsia="" w:cs="Times New Roman" w:eastAsiaTheme="minorEastAsia"/>
      <w:sz w:val="20"/>
      <w:szCs w:val="20"/>
      <w:lang w:eastAsia="ru-RU"/>
    </w:rPr>
  </w:style>
  <w:style w:type="paragraph" w:styleId="Style26">
    <w:name w:val="Header"/>
    <w:basedOn w:val="Normal"/>
    <w:link w:val="af1"/>
    <w:uiPriority w:val="99"/>
    <w:semiHidden/>
    <w:unhideWhenUsed/>
    <w:rsid w:val="003e34a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c17472"/>
    <w:pPr>
      <w:spacing w:after="200" w:line="276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Стиль таблицы2"/>
    <w:basedOn w:val="ae"/>
    <w:uiPriority w:val="99"/>
    <w:rsid w:val="00fc0f78"/>
    <w:pPr>
      <w:spacing w:after="0" w:line="240" w:lineRule="auto"/>
      <w:jc w:val="both"/>
    </w:pPr>
    <w:rPr>
      <w:color w:val="4EA8BA"/>
    </w:rPr>
    <w:tblPr>
      <w:tblBorders>
        <w:top w:val="double" w:color="339966" w:sz="2" w:space="0"/>
        <w:left w:val="double" w:color="339966" w:sz="2" w:space="0"/>
        <w:bottom w:val="double" w:color="339966" w:sz="2" w:space="0"/>
        <w:right w:val="double" w:color="339966" w:sz="2" w:space="0"/>
        <w:insideH w:val="double" w:color="339966" w:sz="2" w:space="0"/>
        <w:insideV w:val="double" w:color="339966" w:sz="2" w:space="0"/>
      </w:tblBorders>
    </w:tbl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ae">
    <w:name w:val="Table Elegant"/>
    <w:basedOn w:val="a1"/>
    <w:uiPriority w:val="99"/>
    <w:rsid w:val="00fc0f78"/>
    <w:pPr>
      <w:spacing w:after="200" w:line="276" w:lineRule="auto"/>
    </w:pPr>
    <w:rPr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tblPr/>
      <w:tcPr>
        <w:tcBorders>
          <w:tl2br w:val="none" w:color="auto" w:sz="0" w:space="0"/>
          <w:tr2bl w:val="none" w:color="auto" w:sz="0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school-collection.edu.ru/" TargetMode="External"/><Relationship Id="rId4" Type="http://schemas.openxmlformats.org/officeDocument/2006/relationships/hyperlink" Target="http://method.samara.rcde.ru/" TargetMode="External"/><Relationship Id="rId5" Type="http://schemas.openxmlformats.org/officeDocument/2006/relationships/hyperlink" Target="http://www.center.fio.ru/" TargetMode="External"/><Relationship Id="rId6" Type="http://schemas.openxmlformats.org/officeDocument/2006/relationships/hyperlink" Target="http://www.lotos.dtn.ru/mo_m_smir_03.html" TargetMode="Externa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B1DD5-DFF4-4B21-9C7F-0B080325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Application>Neat_Office/6.1.3.2$Windows_x86 LibreOffice_project/</Application>
  <Pages>49</Pages>
  <Words>11746</Words>
  <Characters>82894</Characters>
  <CharactersWithSpaces>93996</CharactersWithSpaces>
  <Paragraphs>1559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2014-08-25T14:33:00Z</dcterms:created>
  <dc:creator>Пользователь Windows</dc:creator>
  <dc:description/>
  <dc:language>ru-RU</dc:language>
  <cp:lastModifiedBy/>
  <dcterms:modified xsi:type="dcterms:W3CDTF">2019-11-02T21:02:23Z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